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0D8C04" w14:textId="77777777" w:rsidR="00774961" w:rsidRPr="008D20A2" w:rsidRDefault="00FA510D" w:rsidP="00544297">
      <w:pPr>
        <w:spacing w:before="120" w:after="120"/>
        <w:jc w:val="center"/>
        <w:rPr>
          <w:rFonts w:ascii="Helvetica" w:hAnsi="Helvetica" w:cs="Times New Roman"/>
          <w:sz w:val="20"/>
          <w:szCs w:val="20"/>
          <w:lang w:val="en-US"/>
        </w:rPr>
      </w:pPr>
      <w:r w:rsidRPr="008D20A2">
        <w:rPr>
          <w:rFonts w:ascii="Helvetica" w:eastAsia="Verdana" w:hAnsi="Helvetica" w:cs="Times New Roman"/>
          <w:b/>
          <w:sz w:val="20"/>
          <w:szCs w:val="20"/>
          <w:u w:val="single"/>
          <w:lang w:val="en-US"/>
        </w:rPr>
        <w:t>CURRICULUM VITAE</w:t>
      </w:r>
    </w:p>
    <w:p w14:paraId="69C1683E" w14:textId="6D0D5D55" w:rsidR="00774961" w:rsidRPr="008D20A2" w:rsidRDefault="00FA510D" w:rsidP="00544297">
      <w:pPr>
        <w:spacing w:before="120" w:after="120"/>
        <w:jc w:val="center"/>
        <w:rPr>
          <w:rFonts w:ascii="Helvetica" w:hAnsi="Helvetica" w:cs="Times New Roman"/>
          <w:sz w:val="20"/>
          <w:szCs w:val="20"/>
          <w:lang w:val="en-US"/>
        </w:rPr>
      </w:pPr>
      <w:r w:rsidRPr="008D20A2">
        <w:rPr>
          <w:rFonts w:ascii="Helvetica" w:hAnsi="Helvetica" w:cs="Times New Roman"/>
          <w:noProof/>
          <w:sz w:val="20"/>
          <w:szCs w:val="20"/>
          <w:lang w:val="en-US"/>
        </w:rPr>
        <w:drawing>
          <wp:inline distT="0" distB="0" distL="114300" distR="114300" wp14:anchorId="2453C992" wp14:editId="3D68ACEC">
            <wp:extent cx="2788285" cy="2466975"/>
            <wp:effectExtent l="0" t="0" r="0" b="0"/>
            <wp:docPr id="1" name="image01.jpg" descr="C:\Users\socialworker\Pictures\Akademik\DSCF0102.JPG"/>
            <wp:cNvGraphicFramePr/>
            <a:graphic xmlns:a="http://schemas.openxmlformats.org/drawingml/2006/main">
              <a:graphicData uri="http://schemas.openxmlformats.org/drawingml/2006/picture">
                <pic:pic xmlns:pic="http://schemas.openxmlformats.org/drawingml/2006/picture">
                  <pic:nvPicPr>
                    <pic:cNvPr id="0" name="image01.jpg" descr="C:\Users\socialworker\Pictures\Akademik\DSCF0102.JPG"/>
                    <pic:cNvPicPr preferRelativeResize="0"/>
                  </pic:nvPicPr>
                  <pic:blipFill>
                    <a:blip r:embed="rId8"/>
                    <a:srcRect l="25454" t="13440"/>
                    <a:stretch>
                      <a:fillRect/>
                    </a:stretch>
                  </pic:blipFill>
                  <pic:spPr>
                    <a:xfrm>
                      <a:off x="0" y="0"/>
                      <a:ext cx="2788285" cy="2466975"/>
                    </a:xfrm>
                    <a:prstGeom prst="rect">
                      <a:avLst/>
                    </a:prstGeom>
                    <a:ln/>
                  </pic:spPr>
                </pic:pic>
              </a:graphicData>
            </a:graphic>
          </wp:inline>
        </w:drawing>
      </w:r>
      <w:r w:rsidRPr="008D20A2">
        <w:rPr>
          <w:rFonts w:ascii="Helvetica" w:eastAsia="Verdana" w:hAnsi="Helvetica" w:cs="Times New Roman"/>
          <w:b/>
          <w:sz w:val="20"/>
          <w:szCs w:val="20"/>
          <w:lang w:val="en-US"/>
        </w:rPr>
        <w:t xml:space="preserve"> </w:t>
      </w:r>
      <w:r w:rsidRPr="008D20A2">
        <w:rPr>
          <w:rFonts w:ascii="Helvetica" w:eastAsia="Verdana" w:hAnsi="Helvetica" w:cs="Times New Roman"/>
          <w:b/>
          <w:sz w:val="20"/>
          <w:szCs w:val="20"/>
          <w:lang w:val="en-US"/>
        </w:rPr>
        <w:br/>
      </w:r>
      <w:r w:rsidRPr="008D20A2">
        <w:rPr>
          <w:rFonts w:ascii="Helvetica" w:eastAsia="Verdana" w:hAnsi="Helvetica" w:cs="Times New Roman"/>
          <w:sz w:val="20"/>
          <w:szCs w:val="20"/>
          <w:lang w:val="en-US"/>
        </w:rPr>
        <w:t>TARIK TUNCAY, Professor PhD</w:t>
      </w:r>
    </w:p>
    <w:p w14:paraId="3BC8F6DA" w14:textId="77777777" w:rsidR="00774961" w:rsidRPr="008D20A2" w:rsidRDefault="00774961" w:rsidP="00544297">
      <w:pPr>
        <w:spacing w:before="120" w:after="120"/>
        <w:rPr>
          <w:rFonts w:ascii="Helvetica" w:hAnsi="Helvetica" w:cs="Times New Roman"/>
          <w:sz w:val="20"/>
          <w:szCs w:val="20"/>
          <w:lang w:val="en-US"/>
        </w:rPr>
      </w:pP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774961" w:rsidRPr="008D20A2" w14:paraId="5444DEE3" w14:textId="77777777" w:rsidTr="007D3FB6">
        <w:trPr>
          <w:jc w:val="center"/>
        </w:trPr>
        <w:tc>
          <w:tcPr>
            <w:tcW w:w="9212" w:type="dxa"/>
            <w:tcBorders>
              <w:top w:val="single" w:sz="4" w:space="0" w:color="000000"/>
              <w:left w:val="nil"/>
              <w:bottom w:val="single" w:sz="4" w:space="0" w:color="000000"/>
              <w:right w:val="nil"/>
            </w:tcBorders>
            <w:shd w:val="clear" w:color="auto" w:fill="D9D9D9"/>
          </w:tcPr>
          <w:p w14:paraId="15FBB397" w14:textId="2FF6EE85" w:rsidR="00774961" w:rsidRPr="008D20A2" w:rsidRDefault="00FA510D" w:rsidP="00C82733">
            <w:pPr>
              <w:spacing w:before="120" w:after="120" w:line="240" w:lineRule="auto"/>
              <w:rPr>
                <w:rFonts w:ascii="Helvetica" w:hAnsi="Helvetica" w:cs="Times New Roman"/>
                <w:sz w:val="20"/>
                <w:szCs w:val="20"/>
                <w:lang w:val="en-US"/>
              </w:rPr>
            </w:pPr>
            <w:r w:rsidRPr="008D20A2">
              <w:rPr>
                <w:rFonts w:ascii="Helvetica" w:eastAsia="Arial" w:hAnsi="Helvetica" w:cs="Times New Roman"/>
                <w:b/>
                <w:sz w:val="20"/>
                <w:szCs w:val="20"/>
                <w:lang w:val="en-US"/>
              </w:rPr>
              <w:t xml:space="preserve">Work Address : </w:t>
            </w:r>
            <w:r w:rsidRPr="008D20A2">
              <w:rPr>
                <w:rFonts w:ascii="Helvetica" w:eastAsia="Arial" w:hAnsi="Helvetica" w:cs="Times New Roman"/>
                <w:sz w:val="20"/>
                <w:szCs w:val="20"/>
                <w:lang w:val="en-US"/>
              </w:rPr>
              <w:t>Hacettepe University Department of Social Work</w:t>
            </w:r>
            <w:r w:rsidR="007D3FB6" w:rsidRPr="008D20A2">
              <w:rPr>
                <w:rFonts w:ascii="Helvetica" w:eastAsia="Arial" w:hAnsi="Helvetica" w:cs="Times New Roman"/>
                <w:sz w:val="20"/>
                <w:szCs w:val="20"/>
                <w:lang w:val="en-US"/>
              </w:rPr>
              <w:t xml:space="preserve"> </w:t>
            </w:r>
            <w:r w:rsidRPr="008D20A2">
              <w:rPr>
                <w:rFonts w:ascii="Helvetica" w:eastAsia="Arial" w:hAnsi="Helvetica" w:cs="Times New Roman"/>
                <w:sz w:val="20"/>
                <w:szCs w:val="20"/>
                <w:lang w:val="en-US"/>
              </w:rPr>
              <w:t xml:space="preserve">06800 Beytepe,  Ankara - TURKEY </w:t>
            </w:r>
          </w:p>
          <w:p w14:paraId="7A2AA2D2" w14:textId="5BF0659C" w:rsidR="00774961" w:rsidRPr="008D20A2" w:rsidRDefault="00FA510D" w:rsidP="00C82733">
            <w:pPr>
              <w:spacing w:before="120" w:after="120" w:line="240" w:lineRule="auto"/>
              <w:rPr>
                <w:rFonts w:ascii="Helvetica" w:hAnsi="Helvetica" w:cs="Times New Roman"/>
                <w:sz w:val="20"/>
                <w:szCs w:val="20"/>
                <w:lang w:val="en-US"/>
              </w:rPr>
            </w:pPr>
            <w:r w:rsidRPr="008D20A2">
              <w:rPr>
                <w:rFonts w:ascii="Helvetica" w:eastAsia="Arial" w:hAnsi="Helvetica" w:cs="Times New Roman"/>
                <w:b/>
                <w:sz w:val="20"/>
                <w:szCs w:val="20"/>
                <w:lang w:val="en-US"/>
              </w:rPr>
              <w:t xml:space="preserve">Tel : </w:t>
            </w:r>
            <w:r w:rsidRPr="008D20A2">
              <w:rPr>
                <w:rFonts w:ascii="Helvetica" w:eastAsia="Arial" w:hAnsi="Helvetica" w:cs="Times New Roman"/>
                <w:sz w:val="20"/>
                <w:szCs w:val="20"/>
                <w:lang w:val="en-US"/>
              </w:rPr>
              <w:t>Office: + (90) 312 297 63 63 – 320</w:t>
            </w:r>
            <w:r w:rsidR="007D3FB6" w:rsidRPr="008D20A2">
              <w:rPr>
                <w:rFonts w:ascii="Helvetica" w:eastAsia="Arial" w:hAnsi="Helvetica" w:cs="Times New Roman"/>
                <w:sz w:val="20"/>
                <w:szCs w:val="20"/>
                <w:lang w:val="en-US"/>
              </w:rPr>
              <w:t xml:space="preserve"> </w:t>
            </w:r>
            <w:r w:rsidR="00622F7B" w:rsidRPr="008D20A2">
              <w:rPr>
                <w:rFonts w:ascii="Helvetica" w:eastAsia="Arial" w:hAnsi="Helvetica" w:cs="Times New Roman"/>
                <w:sz w:val="20"/>
                <w:szCs w:val="20"/>
                <w:lang w:val="en-US"/>
              </w:rPr>
              <w:t xml:space="preserve">Mobile: + (90) </w:t>
            </w:r>
            <w:r w:rsidR="007D3FB6" w:rsidRPr="008D20A2">
              <w:rPr>
                <w:rFonts w:ascii="Helvetica" w:eastAsia="Arial" w:hAnsi="Helvetica" w:cs="Times New Roman"/>
                <w:sz w:val="20"/>
                <w:szCs w:val="20"/>
                <w:lang w:val="en-US"/>
              </w:rPr>
              <w:t>541 515 65 96</w:t>
            </w:r>
            <w:r w:rsidRPr="008D20A2">
              <w:rPr>
                <w:rFonts w:ascii="Helvetica" w:eastAsia="Arial" w:hAnsi="Helvetica" w:cs="Times New Roman"/>
                <w:sz w:val="20"/>
                <w:szCs w:val="20"/>
                <w:lang w:val="en-US"/>
              </w:rPr>
              <w:br/>
            </w:r>
            <w:r w:rsidRPr="008D20A2">
              <w:rPr>
                <w:rFonts w:ascii="Helvetica" w:eastAsia="Arial" w:hAnsi="Helvetica" w:cs="Times New Roman"/>
                <w:b/>
                <w:sz w:val="20"/>
                <w:szCs w:val="20"/>
                <w:lang w:val="en-US"/>
              </w:rPr>
              <w:t>Email :</w:t>
            </w:r>
            <w:hyperlink r:id="rId9">
              <w:r w:rsidRPr="008D20A2">
                <w:rPr>
                  <w:rFonts w:ascii="Helvetica" w:eastAsia="Arial" w:hAnsi="Helvetica" w:cs="Times New Roman"/>
                  <w:b/>
                  <w:sz w:val="20"/>
                  <w:szCs w:val="20"/>
                  <w:u w:val="single"/>
                  <w:lang w:val="en-US"/>
                </w:rPr>
                <w:t xml:space="preserve"> </w:t>
              </w:r>
            </w:hyperlink>
            <w:hyperlink r:id="rId10">
              <w:r w:rsidRPr="008D20A2">
                <w:rPr>
                  <w:rFonts w:ascii="Helvetica" w:eastAsia="Arial" w:hAnsi="Helvetica" w:cs="Times New Roman"/>
                  <w:sz w:val="20"/>
                  <w:szCs w:val="20"/>
                  <w:u w:val="single"/>
                  <w:lang w:val="en-US"/>
                </w:rPr>
                <w:t>ttuncay@hacettepe.edu.tr</w:t>
              </w:r>
            </w:hyperlink>
            <w:r w:rsidRPr="008D20A2">
              <w:rPr>
                <w:rFonts w:ascii="Helvetica" w:eastAsia="Arial" w:hAnsi="Helvetica" w:cs="Times New Roman"/>
                <w:sz w:val="20"/>
                <w:szCs w:val="20"/>
                <w:lang w:val="en-US"/>
              </w:rPr>
              <w:t xml:space="preserve">   </w:t>
            </w:r>
            <w:hyperlink r:id="rId11">
              <w:r w:rsidRPr="008D20A2">
                <w:rPr>
                  <w:rFonts w:ascii="Helvetica" w:eastAsia="Arial" w:hAnsi="Helvetica" w:cs="Times New Roman"/>
                  <w:sz w:val="20"/>
                  <w:szCs w:val="20"/>
                  <w:u w:val="single"/>
                  <w:lang w:val="en-US"/>
                </w:rPr>
                <w:t>tariktuncay@gmail.com</w:t>
              </w:r>
            </w:hyperlink>
            <w:hyperlink r:id="rId12"/>
          </w:p>
          <w:p w14:paraId="29E546E5" w14:textId="77777777" w:rsidR="007D3FB6" w:rsidRPr="008D20A2" w:rsidRDefault="007D3FB6" w:rsidP="007D3FB6">
            <w:pPr>
              <w:spacing w:before="40" w:after="40"/>
              <w:rPr>
                <w:rFonts w:ascii="Helvetica" w:hAnsi="Helvetica"/>
                <w:color w:val="000000" w:themeColor="text1"/>
                <w:sz w:val="20"/>
                <w:szCs w:val="20"/>
                <w:lang w:val="en-US"/>
              </w:rPr>
            </w:pPr>
            <w:r w:rsidRPr="008D20A2">
              <w:rPr>
                <w:rFonts w:ascii="Helvetica" w:hAnsi="Helvetica"/>
                <w:b/>
                <w:color w:val="000000" w:themeColor="text1"/>
                <w:sz w:val="20"/>
                <w:szCs w:val="20"/>
                <w:lang w:val="en-US"/>
              </w:rPr>
              <w:t>WEB</w:t>
            </w:r>
            <w:r w:rsidRPr="008D20A2">
              <w:rPr>
                <w:rFonts w:ascii="Helvetica" w:hAnsi="Helvetica"/>
                <w:color w:val="000000" w:themeColor="text1"/>
                <w:sz w:val="20"/>
                <w:szCs w:val="20"/>
                <w:lang w:val="en-US"/>
              </w:rPr>
              <w:t xml:space="preserve">: </w:t>
            </w:r>
            <w:hyperlink r:id="rId13">
              <w:r w:rsidRPr="008D20A2">
                <w:rPr>
                  <w:rStyle w:val="Kpr"/>
                  <w:rFonts w:ascii="Helvetica" w:hAnsi="Helvetica"/>
                  <w:color w:val="000000" w:themeColor="text1"/>
                  <w:sz w:val="20"/>
                  <w:szCs w:val="20"/>
                  <w:lang w:val="en-US"/>
                </w:rPr>
                <w:t>www.tariktuncay.org</w:t>
              </w:r>
            </w:hyperlink>
            <w:r w:rsidRPr="008D20A2">
              <w:rPr>
                <w:rFonts w:ascii="Helvetica" w:hAnsi="Helvetica"/>
                <w:color w:val="000000" w:themeColor="text1"/>
                <w:sz w:val="20"/>
                <w:szCs w:val="20"/>
                <w:lang w:val="en-US"/>
              </w:rPr>
              <w:t xml:space="preserve"> </w:t>
            </w:r>
            <w:hyperlink r:id="rId14" w:history="1">
              <w:r w:rsidRPr="008D20A2">
                <w:rPr>
                  <w:rStyle w:val="Kpr"/>
                  <w:rFonts w:ascii="Helvetica" w:hAnsi="Helvetica"/>
                  <w:color w:val="000000" w:themeColor="text1"/>
                  <w:sz w:val="20"/>
                  <w:szCs w:val="20"/>
                  <w:lang w:val="en-US"/>
                </w:rPr>
                <w:t>www.sosyalhizmetmagazin.com</w:t>
              </w:r>
            </w:hyperlink>
            <w:r w:rsidRPr="008D20A2">
              <w:rPr>
                <w:rFonts w:ascii="Helvetica" w:hAnsi="Helvetica"/>
                <w:color w:val="000000" w:themeColor="text1"/>
                <w:sz w:val="20"/>
                <w:szCs w:val="20"/>
                <w:lang w:val="en-US"/>
              </w:rPr>
              <w:t xml:space="preserve"> </w:t>
            </w:r>
          </w:p>
          <w:p w14:paraId="5BDD7C08" w14:textId="77777777" w:rsidR="007D3FB6" w:rsidRPr="008D20A2" w:rsidRDefault="007D3FB6" w:rsidP="007D3FB6">
            <w:pPr>
              <w:spacing w:before="40" w:after="40"/>
              <w:rPr>
                <w:rFonts w:ascii="Helvetica" w:hAnsi="Helvetica"/>
                <w:color w:val="000000" w:themeColor="text1"/>
                <w:sz w:val="20"/>
                <w:szCs w:val="20"/>
                <w:lang w:val="en-US"/>
              </w:rPr>
            </w:pPr>
            <w:r w:rsidRPr="008D20A2">
              <w:rPr>
                <w:rFonts w:ascii="Helvetica" w:hAnsi="Helvetica"/>
                <w:b/>
                <w:color w:val="000000" w:themeColor="text1"/>
                <w:sz w:val="20"/>
                <w:szCs w:val="20"/>
                <w:lang w:val="en-US"/>
              </w:rPr>
              <w:t>ORCID ID:</w:t>
            </w:r>
            <w:r w:rsidRPr="008D20A2">
              <w:rPr>
                <w:rFonts w:ascii="Helvetica" w:hAnsi="Helvetica"/>
                <w:color w:val="000000" w:themeColor="text1"/>
                <w:sz w:val="20"/>
                <w:szCs w:val="20"/>
                <w:lang w:val="en-US"/>
              </w:rPr>
              <w:t xml:space="preserve"> </w:t>
            </w:r>
            <w:hyperlink r:id="rId15" w:history="1">
              <w:r w:rsidRPr="008D20A2">
                <w:rPr>
                  <w:rStyle w:val="Kpr"/>
                  <w:rFonts w:ascii="Helvetica" w:hAnsi="Helvetica"/>
                  <w:color w:val="000000" w:themeColor="text1"/>
                  <w:sz w:val="20"/>
                  <w:szCs w:val="20"/>
                  <w:lang w:val="en-US"/>
                </w:rPr>
                <w:t>https://orcid.org/0000-0002-9447-6717</w:t>
              </w:r>
            </w:hyperlink>
          </w:p>
          <w:p w14:paraId="50B53F29" w14:textId="5AEC2BA0" w:rsidR="00774961" w:rsidRPr="008D20A2" w:rsidRDefault="007D3FB6" w:rsidP="007D3FB6">
            <w:pPr>
              <w:spacing w:before="120" w:after="120" w:line="240" w:lineRule="auto"/>
              <w:rPr>
                <w:rFonts w:ascii="Helvetica" w:hAnsi="Helvetica" w:cs="Times New Roman"/>
                <w:sz w:val="20"/>
                <w:szCs w:val="20"/>
                <w:lang w:val="en-US"/>
              </w:rPr>
            </w:pPr>
            <w:r w:rsidRPr="008D20A2">
              <w:rPr>
                <w:rFonts w:ascii="Helvetica" w:hAnsi="Helvetica"/>
                <w:b/>
                <w:color w:val="000000" w:themeColor="text1"/>
                <w:sz w:val="20"/>
                <w:szCs w:val="20"/>
                <w:lang w:val="en-US"/>
              </w:rPr>
              <w:t>ISI</w:t>
            </w:r>
            <w:r w:rsidRPr="008D20A2">
              <w:rPr>
                <w:rFonts w:ascii="Helvetica" w:hAnsi="Helvetica"/>
                <w:color w:val="000000" w:themeColor="text1"/>
                <w:sz w:val="20"/>
                <w:szCs w:val="20"/>
                <w:lang w:val="en-US"/>
              </w:rPr>
              <w:t xml:space="preserve"> </w:t>
            </w:r>
            <w:hyperlink r:id="rId16" w:tgtFrame="externalIdentifier.value" w:history="1">
              <w:r w:rsidRPr="008D20A2">
                <w:rPr>
                  <w:rStyle w:val="Kpr"/>
                  <w:rFonts w:ascii="Helvetica" w:hAnsi="Helvetica" w:cs="Arial"/>
                  <w:color w:val="000000" w:themeColor="text1"/>
                  <w:sz w:val="20"/>
                  <w:szCs w:val="20"/>
                  <w:lang w:val="en-US"/>
                </w:rPr>
                <w:t>ResearcherID: B-3838-2009</w:t>
              </w:r>
            </w:hyperlink>
            <w:r w:rsidRPr="008D20A2">
              <w:rPr>
                <w:rFonts w:ascii="Helvetica" w:hAnsi="Helvetica" w:cs="Arial"/>
                <w:color w:val="000000" w:themeColor="text1"/>
                <w:sz w:val="20"/>
                <w:szCs w:val="20"/>
                <w:lang w:val="en-US"/>
              </w:rPr>
              <w:br/>
            </w:r>
            <w:hyperlink r:id="rId17" w:tgtFrame="externalIdentifier.value" w:history="1">
              <w:r w:rsidRPr="008D20A2">
                <w:rPr>
                  <w:rStyle w:val="Kpr"/>
                  <w:rFonts w:ascii="Helvetica" w:hAnsi="Helvetica" w:cs="Arial"/>
                  <w:color w:val="000000" w:themeColor="text1"/>
                  <w:sz w:val="20"/>
                  <w:szCs w:val="20"/>
                  <w:lang w:val="en-US"/>
                </w:rPr>
                <w:t>Scopus Author ID: 25822827700</w:t>
              </w:r>
            </w:hyperlink>
          </w:p>
        </w:tc>
      </w:tr>
    </w:tbl>
    <w:p w14:paraId="3DE3D71C" w14:textId="77777777"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Tarık Tuncay was born in 1977 in Elazığ. He completed his primary and secondary education in Turkey and the Netherlands. He graduated from Hacettepe University, Department of Social Work in 2000. He joined the faculty in the same year. He completed his masters and PhD education at the Department of Social Work.</w:t>
      </w:r>
    </w:p>
    <w:p w14:paraId="68C02775" w14:textId="77777777"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After PhD education, he worked as researcher and/or trainer in universities and research centers in Germany, the Netherlands and the USA. In 2012, he received his associate professor degree, and full professor degree in 2018.  He is currently working as a faculty member at Hacettepe University Department of Social Work. He works in the fields of health, family welfare and social work management of social work profession and discipline. He also conducts various research on the quality of social work education. He completed more than fifty book chapters, more than a hundred papers, review articles, and research. He worked as an academic advisor of more than twenty masters and doctorate level dissertations. He is a reviewer of many international scientific journals. He is also the editor-in-chief of the journal Social Work Magazine. </w:t>
      </w:r>
    </w:p>
    <w:p w14:paraId="2EB6AEFD" w14:textId="2BCF840F"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 his master of social work dissertation, He examined both psychosocial effects of the disaster and professional interventions of disaster social workers in the case of 1999 Marmara-Düzce Earthquakes. He continues to study in disaster, trauma, and crisis intervention issues.</w:t>
      </w:r>
      <w:r w:rsidR="0081330E" w:rsidRPr="008D20A2">
        <w:rPr>
          <w:rFonts w:ascii="Helvetica" w:eastAsia="Quattrocento" w:hAnsi="Helvetica" w:cs="Times New Roman"/>
          <w:sz w:val="20"/>
          <w:szCs w:val="20"/>
          <w:lang w:val="en-US"/>
        </w:rPr>
        <w:t xml:space="preserve"> He </w:t>
      </w:r>
      <w:r w:rsidR="005917D1" w:rsidRPr="008D20A2">
        <w:rPr>
          <w:rFonts w:ascii="Helvetica" w:eastAsia="Quattrocento" w:hAnsi="Helvetica" w:cs="Times New Roman"/>
          <w:sz w:val="20"/>
          <w:szCs w:val="20"/>
          <w:lang w:val="en-US"/>
        </w:rPr>
        <w:t xml:space="preserve">also </w:t>
      </w:r>
      <w:r w:rsidR="0081330E" w:rsidRPr="008D20A2">
        <w:rPr>
          <w:rFonts w:ascii="Helvetica" w:eastAsia="Quattrocento" w:hAnsi="Helvetica" w:cs="Times New Roman"/>
          <w:sz w:val="20"/>
          <w:szCs w:val="20"/>
          <w:lang w:val="en-US"/>
        </w:rPr>
        <w:t>conduct</w:t>
      </w:r>
      <w:r w:rsidR="005917D1" w:rsidRPr="008D20A2">
        <w:rPr>
          <w:rFonts w:ascii="Helvetica" w:eastAsia="Quattrocento" w:hAnsi="Helvetica" w:cs="Times New Roman"/>
          <w:sz w:val="20"/>
          <w:szCs w:val="20"/>
          <w:lang w:val="en-US"/>
        </w:rPr>
        <w:t>s</w:t>
      </w:r>
      <w:r w:rsidR="0081330E" w:rsidRPr="008D20A2">
        <w:rPr>
          <w:rFonts w:ascii="Helvetica" w:eastAsia="Quattrocento" w:hAnsi="Helvetica" w:cs="Times New Roman"/>
          <w:sz w:val="20"/>
          <w:szCs w:val="20"/>
          <w:lang w:val="en-US"/>
        </w:rPr>
        <w:t xml:space="preserve"> research and practices related to examining psychosocial needs and increasing social functioning of military veterans.</w:t>
      </w:r>
    </w:p>
    <w:p w14:paraId="3163E093" w14:textId="530A0891"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In his PhD dissertation, He studied in the field of psychosocial-oncology. He performed his research based on in-depth interviews with young patients with cancer. He designed an empowering </w:t>
      </w:r>
      <w:r w:rsidRPr="008D20A2">
        <w:rPr>
          <w:rFonts w:ascii="Helvetica" w:eastAsia="Quattrocento" w:hAnsi="Helvetica" w:cs="Times New Roman"/>
          <w:sz w:val="20"/>
          <w:szCs w:val="20"/>
          <w:lang w:val="en-US"/>
        </w:rPr>
        <w:lastRenderedPageBreak/>
        <w:t>“biopsychosociospiritual” social work intervention model for cancer patients by analyzing illness narratives of the patients and survivors. Specifically, he conducts studies on psychosocial aspects and ways to reduce the stigma towards mental and chronic illnesses (and problems) among groups in low socio-economic status, and on developing, and implementing interventions to improve the psychosocial and spiritual functioning of under-served populations with serious mental or chronic illnesses.  He is particularly involved in the development of illness support groups.</w:t>
      </w:r>
    </w:p>
    <w:p w14:paraId="5FAB37E0" w14:textId="77777777"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Following his PhD, he worked on family problems, family life education and family counseling areas. He carries out training and supervision activities related to family and marriage counseling in undergraduate, graduate and certificate programs. He is a researcher and consultant on the development of social welfare services and social policy implementations for vulnerable groups. His research integrates theoretical principles and multiple methodologies across social work, psychology, and social epidemiology to investigate relationships between health and well-being.</w:t>
      </w:r>
    </w:p>
    <w:p w14:paraId="468B695C" w14:textId="77777777" w:rsidR="00FC58D2" w:rsidRPr="008D20A2" w:rsidRDefault="00FC58D2" w:rsidP="00FC58D2">
      <w:pPr>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His academic activities and publications include:</w:t>
      </w:r>
    </w:p>
    <w:p w14:paraId="6D55D838" w14:textId="77777777" w:rsidR="00FC58D2" w:rsidRPr="008D20A2" w:rsidRDefault="00FC58D2" w:rsidP="00FC58D2">
      <w:pPr>
        <w:spacing w:before="120" w:after="120"/>
        <w:ind w:left="360"/>
        <w:jc w:val="both"/>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t>1. Disaster, trauma and crisis intervention</w:t>
      </w:r>
    </w:p>
    <w:p w14:paraId="1154C878" w14:textId="77777777" w:rsidR="00FC58D2" w:rsidRPr="008D20A2" w:rsidRDefault="00FC58D2" w:rsidP="00FC58D2">
      <w:pPr>
        <w:spacing w:before="120" w:after="120"/>
        <w:ind w:left="360"/>
        <w:jc w:val="both"/>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t>2. Psychosocial interventions in chronic diseases</w:t>
      </w:r>
    </w:p>
    <w:p w14:paraId="7C9B5B43" w14:textId="77777777" w:rsidR="00FC58D2" w:rsidRPr="008D20A2" w:rsidRDefault="00FC58D2" w:rsidP="00FC58D2">
      <w:pPr>
        <w:spacing w:before="120" w:after="120"/>
        <w:ind w:left="360"/>
        <w:jc w:val="both"/>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t>3. Family counseling</w:t>
      </w:r>
    </w:p>
    <w:p w14:paraId="6F0917F7" w14:textId="77777777" w:rsidR="00FC58D2" w:rsidRPr="008D20A2" w:rsidRDefault="00FC58D2" w:rsidP="00FC58D2">
      <w:pPr>
        <w:spacing w:before="120" w:after="120"/>
        <w:ind w:left="360"/>
        <w:jc w:val="both"/>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t>4. Social welfare services management and social policy</w:t>
      </w:r>
    </w:p>
    <w:p w14:paraId="2848DB23" w14:textId="2A40F4F7" w:rsidR="001D0533" w:rsidRPr="008D20A2" w:rsidRDefault="00FC58D2" w:rsidP="00FC58D2">
      <w:pPr>
        <w:spacing w:before="120" w:after="120"/>
        <w:ind w:left="360"/>
        <w:jc w:val="both"/>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t>5. Social work education</w:t>
      </w:r>
    </w:p>
    <w:p w14:paraId="190282EC" w14:textId="77777777" w:rsidR="00FC58D2" w:rsidRPr="008D20A2" w:rsidRDefault="00FC58D2" w:rsidP="00FC58D2">
      <w:pPr>
        <w:spacing w:before="120" w:after="120"/>
        <w:jc w:val="both"/>
        <w:rPr>
          <w:rFonts w:ascii="Helvetica" w:eastAsia="Quattrocento" w:hAnsi="Helvetica" w:cs="Times New Roman"/>
          <w:i/>
          <w:sz w:val="20"/>
          <w:szCs w:val="20"/>
          <w:lang w:val="en-US"/>
        </w:rPr>
      </w:pPr>
    </w:p>
    <w:p w14:paraId="0E0B9546"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Academic Degrees</w:t>
      </w:r>
    </w:p>
    <w:p w14:paraId="6D6A63D0" w14:textId="74E22479" w:rsidR="001411E3"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BA</w:t>
      </w:r>
      <w:r w:rsidRPr="008D20A2">
        <w:rPr>
          <w:rFonts w:ascii="Helvetica" w:eastAsia="Quattrocento" w:hAnsi="Helvetica" w:cs="Times New Roman"/>
          <w:sz w:val="20"/>
          <w:szCs w:val="20"/>
          <w:lang w:val="en-US"/>
        </w:rPr>
        <w:t xml:space="preserve">: Hacettepe University School of Social Work (Oct.1996- </w:t>
      </w:r>
      <w:r w:rsidR="004279FE" w:rsidRPr="008D20A2">
        <w:rPr>
          <w:rFonts w:ascii="Helvetica" w:eastAsia="Quattrocento" w:hAnsi="Helvetica" w:cs="Times New Roman"/>
          <w:sz w:val="20"/>
          <w:szCs w:val="20"/>
          <w:lang w:val="en-US"/>
        </w:rPr>
        <w:t>June</w:t>
      </w:r>
      <w:r w:rsidRPr="008D20A2">
        <w:rPr>
          <w:rFonts w:ascii="Helvetica" w:eastAsia="Quattrocento" w:hAnsi="Helvetica" w:cs="Times New Roman"/>
          <w:sz w:val="20"/>
          <w:szCs w:val="20"/>
          <w:lang w:val="en-US"/>
        </w:rPr>
        <w:t xml:space="preserve"> 2000)</w:t>
      </w:r>
    </w:p>
    <w:p w14:paraId="2584040C" w14:textId="77777777" w:rsidR="001411E3"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MSW</w:t>
      </w:r>
      <w:r w:rsidRPr="008D20A2">
        <w:rPr>
          <w:rFonts w:ascii="Helvetica" w:eastAsia="Quattrocento" w:hAnsi="Helvetica" w:cs="Times New Roman"/>
          <w:sz w:val="20"/>
          <w:szCs w:val="20"/>
          <w:lang w:val="en-US"/>
        </w:rPr>
        <w:t>: Hacettepe University Institute of Social Sciences Department of Social Work (Oct. 2000- May 2003)</w:t>
      </w:r>
    </w:p>
    <w:p w14:paraId="549BFFF9"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PhD</w:t>
      </w:r>
      <w:r w:rsidRPr="008D20A2">
        <w:rPr>
          <w:rFonts w:ascii="Helvetica" w:eastAsia="Quattrocento" w:hAnsi="Helvetica" w:cs="Times New Roman"/>
          <w:sz w:val="20"/>
          <w:szCs w:val="20"/>
          <w:lang w:val="en-US"/>
        </w:rPr>
        <w:t>: Hacettepe University Institute of Social Sciences Department of Social Work (Oct. 2003-Feb. 2009)</w:t>
      </w:r>
    </w:p>
    <w:p w14:paraId="7FB7D576"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Academic Positions</w:t>
      </w:r>
    </w:p>
    <w:p w14:paraId="4A85002F" w14:textId="77777777" w:rsidR="001411E3" w:rsidRPr="008D20A2" w:rsidRDefault="00FA510D" w:rsidP="00544297">
      <w:p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Teaching assistant</w:t>
      </w:r>
      <w:r w:rsidRPr="008D20A2">
        <w:rPr>
          <w:rFonts w:ascii="Helvetica" w:eastAsia="Quattrocento" w:hAnsi="Helvetica" w:cs="Times New Roman"/>
          <w:sz w:val="20"/>
          <w:szCs w:val="20"/>
          <w:lang w:val="en-US"/>
        </w:rPr>
        <w:tab/>
        <w:t>Hacettepe University</w:t>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r>
      <w:r w:rsidR="006A26AF" w:rsidRPr="008D20A2">
        <w:rPr>
          <w:rFonts w:ascii="Helvetica" w:eastAsia="Quattrocento" w:hAnsi="Helvetica" w:cs="Times New Roman"/>
          <w:sz w:val="20"/>
          <w:szCs w:val="20"/>
          <w:lang w:val="en-US"/>
        </w:rPr>
        <w:tab/>
      </w:r>
      <w:r w:rsidR="006A26AF" w:rsidRPr="008D20A2">
        <w:rPr>
          <w:rFonts w:ascii="Helvetica" w:eastAsia="Quattrocento" w:hAnsi="Helvetica" w:cs="Times New Roman"/>
          <w:sz w:val="20"/>
          <w:szCs w:val="20"/>
          <w:lang w:val="en-US"/>
        </w:rPr>
        <w:tab/>
      </w:r>
      <w:r w:rsidR="001411E3" w:rsidRPr="008D20A2">
        <w:rPr>
          <w:rFonts w:ascii="Helvetica" w:eastAsia="Quattrocento" w:hAnsi="Helvetica" w:cs="Times New Roman"/>
          <w:sz w:val="20"/>
          <w:szCs w:val="20"/>
          <w:lang w:val="en-US"/>
        </w:rPr>
        <w:t>Nov. 2000 – May 2009</w:t>
      </w:r>
    </w:p>
    <w:p w14:paraId="6B64EFB3" w14:textId="77777777" w:rsidR="001411E3"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Lecturer</w:t>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t xml:space="preserve">Hacettepe University </w:t>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r>
      <w:r w:rsidR="006A26AF" w:rsidRPr="008D20A2">
        <w:rPr>
          <w:rFonts w:ascii="Helvetica" w:eastAsia="Quattrocento" w:hAnsi="Helvetica" w:cs="Times New Roman"/>
          <w:sz w:val="20"/>
          <w:szCs w:val="20"/>
          <w:lang w:val="en-US"/>
        </w:rPr>
        <w:tab/>
      </w:r>
      <w:r w:rsidR="006A26AF"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May 2009 – Feb 2012</w:t>
      </w:r>
    </w:p>
    <w:p w14:paraId="1CBDB9E6" w14:textId="77777777" w:rsidR="002724A6" w:rsidRPr="008D20A2" w:rsidRDefault="00FA510D" w:rsidP="00544297">
      <w:p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Associate Professor</w:t>
      </w:r>
      <w:r w:rsidRPr="008D20A2">
        <w:rPr>
          <w:rFonts w:ascii="Helvetica" w:eastAsia="Quattrocento" w:hAnsi="Helvetica" w:cs="Times New Roman"/>
          <w:sz w:val="20"/>
          <w:szCs w:val="20"/>
          <w:lang w:val="en-US"/>
        </w:rPr>
        <w:tab/>
        <w:t>Council of Higher Ed.</w:t>
      </w:r>
      <w:r w:rsidR="006A26AF" w:rsidRPr="008D20A2">
        <w:rPr>
          <w:rFonts w:ascii="Helvetica" w:eastAsia="Quattrocento" w:hAnsi="Helvetica" w:cs="Times New Roman"/>
          <w:sz w:val="20"/>
          <w:szCs w:val="20"/>
          <w:lang w:val="en-US"/>
        </w:rPr>
        <w:t xml:space="preserve"> &amp; Hacettepe Unv</w:t>
      </w:r>
      <w:r w:rsidRPr="008D20A2">
        <w:rPr>
          <w:rFonts w:ascii="Helvetica" w:eastAsia="Quattrocento" w:hAnsi="Helvetica" w:cs="Times New Roman"/>
          <w:sz w:val="20"/>
          <w:szCs w:val="20"/>
          <w:lang w:val="en-US"/>
        </w:rPr>
        <w:tab/>
      </w:r>
      <w:r w:rsidR="000D535A"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 xml:space="preserve">Feb 2012 </w:t>
      </w:r>
      <w:r w:rsidR="002724A6" w:rsidRPr="008D20A2">
        <w:rPr>
          <w:rFonts w:ascii="Helvetica" w:eastAsia="Quattrocento" w:hAnsi="Helvetica" w:cs="Times New Roman"/>
          <w:sz w:val="20"/>
          <w:szCs w:val="20"/>
          <w:lang w:val="en-US"/>
        </w:rPr>
        <w:t>–</w:t>
      </w:r>
      <w:r w:rsidRPr="008D20A2">
        <w:rPr>
          <w:rFonts w:ascii="Helvetica" w:eastAsia="Quattrocento" w:hAnsi="Helvetica" w:cs="Times New Roman"/>
          <w:sz w:val="20"/>
          <w:szCs w:val="20"/>
          <w:lang w:val="en-US"/>
        </w:rPr>
        <w:t xml:space="preserve"> </w:t>
      </w:r>
      <w:r w:rsidR="002724A6" w:rsidRPr="008D20A2">
        <w:rPr>
          <w:rFonts w:ascii="Helvetica" w:eastAsia="Quattrocento" w:hAnsi="Helvetica" w:cs="Times New Roman"/>
          <w:sz w:val="20"/>
          <w:szCs w:val="20"/>
          <w:lang w:val="en-US"/>
        </w:rPr>
        <w:t>April 2018</w:t>
      </w:r>
    </w:p>
    <w:p w14:paraId="1A4CA40F" w14:textId="1C18CB4E" w:rsidR="00774961" w:rsidRPr="008D20A2" w:rsidRDefault="002724A6"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Professor</w:t>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r>
      <w:r w:rsidR="00FA510D"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sz w:val="20"/>
          <w:szCs w:val="20"/>
          <w:lang w:val="en-US"/>
        </w:rPr>
        <w:t xml:space="preserve">Hacettepe University </w:t>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r>
      <w:r w:rsidRPr="008D20A2">
        <w:rPr>
          <w:rFonts w:ascii="Helvetica" w:eastAsia="Quattrocento" w:hAnsi="Helvetica" w:cs="Times New Roman"/>
          <w:sz w:val="20"/>
          <w:szCs w:val="20"/>
          <w:lang w:val="en-US"/>
        </w:rPr>
        <w:tab/>
        <w:t>April 2018</w:t>
      </w:r>
    </w:p>
    <w:p w14:paraId="093E9B02"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Languages</w:t>
      </w:r>
    </w:p>
    <w:p w14:paraId="41CD611C"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Turkish (native), English (advanced), German (basic)</w:t>
      </w:r>
    </w:p>
    <w:p w14:paraId="7F1350A6"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Certificates</w:t>
      </w:r>
    </w:p>
    <w:p w14:paraId="2309FC93" w14:textId="77777777" w:rsidR="000D535A" w:rsidRPr="008D20A2" w:rsidRDefault="00FA510D" w:rsidP="00544297">
      <w:p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Certific</w:t>
      </w:r>
      <w:r w:rsidR="000D535A" w:rsidRPr="008D20A2">
        <w:rPr>
          <w:rFonts w:ascii="Helvetica" w:eastAsia="Quattrocento" w:hAnsi="Helvetica" w:cs="Times New Roman"/>
          <w:sz w:val="20"/>
          <w:szCs w:val="20"/>
          <w:lang w:val="en-US"/>
        </w:rPr>
        <w:t>ate of HIV/AIDS Educator (2000)</w:t>
      </w:r>
    </w:p>
    <w:p w14:paraId="512B4814"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First Level Psychodrama Education, Dr. Abdülkadir Ozbek Institute of Psychodrama (2002)</w:t>
      </w:r>
    </w:p>
    <w:p w14:paraId="0478F558" w14:textId="00849FF7" w:rsidR="00774961" w:rsidRPr="008D20A2" w:rsidRDefault="00FA510D" w:rsidP="00544297">
      <w:p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Certificate of Qualitative Research Methods. The Hacettepe Institute of Population Studies (2007)</w:t>
      </w:r>
    </w:p>
    <w:p w14:paraId="5008B278" w14:textId="77777777" w:rsidR="008B7DE4" w:rsidRPr="008D20A2" w:rsidRDefault="008B7DE4" w:rsidP="008B7DE4">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 xml:space="preserve">Publications </w:t>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r>
      <w:r w:rsidRPr="008D20A2">
        <w:rPr>
          <w:rFonts w:ascii="Helvetica" w:eastAsia="Quattrocento" w:hAnsi="Helvetica" w:cs="Times New Roman"/>
          <w:b/>
          <w:sz w:val="20"/>
          <w:szCs w:val="20"/>
          <w:shd w:val="clear" w:color="auto" w:fill="D9D9D9"/>
          <w:lang w:val="en-US"/>
        </w:rPr>
        <w:tab/>
        <w:t>(</w:t>
      </w:r>
      <w:hyperlink r:id="rId18">
        <w:r w:rsidRPr="008D20A2">
          <w:rPr>
            <w:rFonts w:ascii="Helvetica" w:eastAsia="Quattrocento" w:hAnsi="Helvetica" w:cs="Times New Roman"/>
            <w:b/>
            <w:sz w:val="20"/>
            <w:szCs w:val="20"/>
            <w:u w:val="single"/>
            <w:shd w:val="clear" w:color="auto" w:fill="D9D9D9"/>
            <w:lang w:val="en-US"/>
          </w:rPr>
          <w:t>Google Scholar Profile</w:t>
        </w:r>
      </w:hyperlink>
      <w:r w:rsidRPr="008D20A2">
        <w:rPr>
          <w:rFonts w:ascii="Helvetica" w:eastAsia="Quattrocento" w:hAnsi="Helvetica" w:cs="Times New Roman"/>
          <w:b/>
          <w:sz w:val="20"/>
          <w:szCs w:val="20"/>
          <w:shd w:val="clear" w:color="auto" w:fill="D9D9D9"/>
          <w:lang w:val="en-US"/>
        </w:rPr>
        <w:t>)</w:t>
      </w:r>
    </w:p>
    <w:p w14:paraId="78B38905" w14:textId="77777777" w:rsidR="008B7DE4" w:rsidRPr="008D20A2" w:rsidRDefault="008B7DE4" w:rsidP="008B7DE4">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lastRenderedPageBreak/>
        <w:t>1. Books</w:t>
      </w:r>
    </w:p>
    <w:p w14:paraId="6EE62311" w14:textId="47486D8B" w:rsidR="003D2C77" w:rsidRPr="008D20A2" w:rsidRDefault="003D2C77"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(2018). Local Governments and Social Work, Editor, Atatürk University Open Education Faculty Publication. (in Turkish)</w:t>
      </w:r>
    </w:p>
    <w:p w14:paraId="12A4DA92" w14:textId="7F8202DB" w:rsidR="003D2C77" w:rsidRPr="008D20A2" w:rsidRDefault="003D2C77"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(2018). Nongovermental Organizations, Editor, Atatürk University Open Education Faculty Publication. (in Turkish)</w:t>
      </w:r>
    </w:p>
    <w:p w14:paraId="1A9C8672" w14:textId="72E9E937" w:rsidR="008B7DE4" w:rsidRPr="008D20A2" w:rsidRDefault="008B7DE4"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hAnsi="Helvetica" w:cs="Times New Roman"/>
          <w:color w:val="222222"/>
          <w:sz w:val="20"/>
          <w:szCs w:val="20"/>
          <w:shd w:val="clear" w:color="auto" w:fill="FFFFFF"/>
          <w:lang w:val="en-US"/>
        </w:rPr>
        <w:t>Adams, R., Dominelli, L., &amp; Payne, M. (2015).</w:t>
      </w:r>
      <w:r w:rsidRPr="008D20A2">
        <w:rPr>
          <w:rStyle w:val="apple-converted-space"/>
          <w:rFonts w:ascii="Helvetica" w:hAnsi="Helvetica" w:cs="Times New Roman"/>
          <w:color w:val="222222"/>
          <w:sz w:val="20"/>
          <w:szCs w:val="20"/>
          <w:shd w:val="clear" w:color="auto" w:fill="FFFFFF"/>
          <w:lang w:val="en-US"/>
        </w:rPr>
        <w:t> </w:t>
      </w:r>
      <w:r w:rsidRPr="008D20A2">
        <w:rPr>
          <w:rFonts w:ascii="Helvetica" w:hAnsi="Helvetica" w:cs="Times New Roman"/>
          <w:i/>
          <w:iCs/>
          <w:color w:val="222222"/>
          <w:sz w:val="20"/>
          <w:szCs w:val="20"/>
          <w:shd w:val="clear" w:color="auto" w:fill="FFFFFF"/>
          <w:lang w:val="en-US"/>
        </w:rPr>
        <w:t>Social work: Themes, issues and critical debates</w:t>
      </w:r>
      <w:r w:rsidRPr="008D20A2">
        <w:rPr>
          <w:rFonts w:ascii="Helvetica" w:hAnsi="Helvetica" w:cs="Times New Roman"/>
          <w:color w:val="222222"/>
          <w:sz w:val="20"/>
          <w:szCs w:val="20"/>
          <w:shd w:val="clear" w:color="auto" w:fill="FFFFFF"/>
          <w:lang w:val="en-US"/>
        </w:rPr>
        <w:t>. 3th edition, (Tuncay, T., translation editor)</w:t>
      </w:r>
      <w:r w:rsidRPr="008D20A2">
        <w:rPr>
          <w:rFonts w:ascii="Helvetica" w:eastAsia="Quattrocento" w:hAnsi="Helvetica" w:cs="Times New Roman"/>
          <w:sz w:val="20"/>
          <w:szCs w:val="20"/>
          <w:lang w:val="en-US"/>
        </w:rPr>
        <w:t>, Ankara: Nika Pub. (in Turkish).</w:t>
      </w:r>
      <w:r w:rsidRPr="008D20A2">
        <w:rPr>
          <w:rFonts w:ascii="Helvetica" w:hAnsi="Helvetica" w:cs="Times New Roman"/>
          <w:color w:val="222222"/>
          <w:sz w:val="20"/>
          <w:szCs w:val="20"/>
          <w:shd w:val="clear" w:color="auto" w:fill="FFFFFF"/>
          <w:lang w:val="en-US"/>
        </w:rPr>
        <w:t xml:space="preserve"> </w:t>
      </w:r>
    </w:p>
    <w:p w14:paraId="01DE802F" w14:textId="77777777" w:rsidR="008B7DE4" w:rsidRPr="008D20A2" w:rsidRDefault="008B7DE4"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(2014). </w:t>
      </w:r>
      <w:r w:rsidRPr="008D20A2">
        <w:rPr>
          <w:rFonts w:ascii="Helvetica" w:eastAsia="Quattrocento" w:hAnsi="Helvetica" w:cs="Times New Roman"/>
          <w:i/>
          <w:sz w:val="20"/>
          <w:szCs w:val="20"/>
          <w:lang w:val="en-US"/>
        </w:rPr>
        <w:t xml:space="preserve">Quantitative Data Analysis in Psychosocial Research– with SPSS, </w:t>
      </w:r>
      <w:r w:rsidRPr="008D20A2">
        <w:rPr>
          <w:rFonts w:ascii="Helvetica" w:eastAsia="Quattrocento" w:hAnsi="Helvetica" w:cs="Times New Roman"/>
          <w:sz w:val="20"/>
          <w:szCs w:val="20"/>
          <w:lang w:val="en-US"/>
        </w:rPr>
        <w:t>textbook, Hacettepe University Institute of Social Sciences, Dep of Social Work, Doctoral Program (in Turkish).</w:t>
      </w:r>
    </w:p>
    <w:p w14:paraId="4FE84A77" w14:textId="77777777" w:rsidR="008B7DE4" w:rsidRPr="008D20A2" w:rsidRDefault="008B7DE4"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w:t>
      </w:r>
      <w:r w:rsidRPr="008D20A2">
        <w:rPr>
          <w:rFonts w:ascii="Helvetica" w:eastAsia="Quattrocento" w:hAnsi="Helvetica" w:cs="Times New Roman"/>
          <w:b/>
          <w:sz w:val="20"/>
          <w:szCs w:val="20"/>
          <w:lang w:val="en-US"/>
        </w:rPr>
        <w:t xml:space="preserve"> </w:t>
      </w:r>
      <w:r w:rsidRPr="008D20A2">
        <w:rPr>
          <w:rFonts w:ascii="Helvetica" w:eastAsia="Quattrocento" w:hAnsi="Helvetica" w:cs="Times New Roman"/>
          <w:sz w:val="20"/>
          <w:szCs w:val="20"/>
          <w:lang w:val="en-US"/>
        </w:rPr>
        <w:t xml:space="preserve">T. (2004). </w:t>
      </w:r>
      <w:r w:rsidRPr="008D20A2">
        <w:rPr>
          <w:rFonts w:ascii="Helvetica" w:eastAsia="Quattrocento" w:hAnsi="Helvetica" w:cs="Times New Roman"/>
          <w:i/>
          <w:sz w:val="20"/>
          <w:szCs w:val="20"/>
          <w:lang w:val="en-US"/>
        </w:rPr>
        <w:t xml:space="preserve">Afetlerde Sosyal Hizmet </w:t>
      </w:r>
      <w:r w:rsidRPr="008D20A2">
        <w:rPr>
          <w:rFonts w:ascii="Helvetica" w:eastAsia="Quattrocento" w:hAnsi="Helvetica" w:cs="Times New Roman"/>
          <w:b/>
          <w:i/>
          <w:sz w:val="20"/>
          <w:szCs w:val="20"/>
          <w:lang w:val="en-US"/>
        </w:rPr>
        <w:t>(Social Work in Disasters</w:t>
      </w:r>
      <w:r w:rsidRPr="008D20A2">
        <w:rPr>
          <w:rFonts w:ascii="Helvetica" w:eastAsia="Quattrocento" w:hAnsi="Helvetica" w:cs="Times New Roman"/>
          <w:i/>
          <w:sz w:val="20"/>
          <w:szCs w:val="20"/>
          <w:lang w:val="en-US"/>
        </w:rPr>
        <w:t>)</w:t>
      </w:r>
      <w:r w:rsidRPr="008D20A2">
        <w:rPr>
          <w:rFonts w:ascii="Helvetica" w:eastAsia="Quattrocento" w:hAnsi="Helvetica" w:cs="Times New Roman"/>
          <w:b/>
          <w:sz w:val="20"/>
          <w:szCs w:val="20"/>
          <w:lang w:val="en-US"/>
        </w:rPr>
        <w:t xml:space="preserve">, </w:t>
      </w:r>
      <w:r w:rsidRPr="008D20A2">
        <w:rPr>
          <w:rFonts w:ascii="Helvetica" w:eastAsia="Quattrocento" w:hAnsi="Helvetica" w:cs="Times New Roman"/>
          <w:sz w:val="20"/>
          <w:szCs w:val="20"/>
          <w:lang w:val="en-US"/>
        </w:rPr>
        <w:t>Ankara, Nisan, Özbay Mat.</w:t>
      </w:r>
    </w:p>
    <w:p w14:paraId="1D7D8456" w14:textId="77777777" w:rsidR="008B7DE4" w:rsidRPr="008D20A2" w:rsidRDefault="008B7DE4" w:rsidP="008B7DE4">
      <w:pPr>
        <w:numPr>
          <w:ilvl w:val="1"/>
          <w:numId w:val="9"/>
        </w:numPr>
        <w:spacing w:before="120" w:after="120"/>
        <w:ind w:hanging="405"/>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(2002). </w:t>
      </w:r>
      <w:r w:rsidRPr="008D20A2">
        <w:rPr>
          <w:rFonts w:ascii="Helvetica" w:eastAsia="Quattrocento" w:hAnsi="Helvetica" w:cs="Times New Roman"/>
          <w:i/>
          <w:sz w:val="20"/>
          <w:szCs w:val="20"/>
          <w:lang w:val="en-US"/>
        </w:rPr>
        <w:t>Information Technologies in Social Work</w:t>
      </w:r>
      <w:r w:rsidRPr="008D20A2">
        <w:rPr>
          <w:rFonts w:ascii="Helvetica" w:eastAsia="Quattrocento" w:hAnsi="Helvetica" w:cs="Times New Roman"/>
          <w:sz w:val="20"/>
          <w:szCs w:val="20"/>
          <w:lang w:val="en-US"/>
        </w:rPr>
        <w:t>, textbook, Hacettepe University School of Social Work</w:t>
      </w:r>
    </w:p>
    <w:p w14:paraId="734A9E32" w14:textId="77777777" w:rsidR="008B7DE4" w:rsidRPr="008D20A2" w:rsidRDefault="008B7DE4" w:rsidP="008B7DE4">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2. Book Chapters</w:t>
      </w:r>
    </w:p>
    <w:p w14:paraId="479A26E4" w14:textId="4879D28F" w:rsidR="00FB2310" w:rsidRPr="008D20A2" w:rsidRDefault="00FB2310"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bookmarkStart w:id="0" w:name="h.gjdgxs" w:colFirst="0" w:colLast="0"/>
      <w:bookmarkEnd w:id="0"/>
      <w:r w:rsidRPr="008D20A2">
        <w:rPr>
          <w:rFonts w:ascii="Helvetica" w:eastAsia="Quattrocento" w:hAnsi="Helvetica" w:cs="Times New Roman"/>
          <w:sz w:val="20"/>
          <w:szCs w:val="20"/>
          <w:lang w:val="en-US"/>
        </w:rPr>
        <w:t>Tuncay, T. (2018). "Introduction to Psychiatric Social Work", Psychiatric Social Work, Ankara: Nobel Pub, p.3-18.</w:t>
      </w:r>
      <w:r w:rsidR="007D6B43" w:rsidRPr="008D20A2">
        <w:rPr>
          <w:rFonts w:ascii="Helvetica" w:eastAsia="Quattrocento" w:hAnsi="Helvetica" w:cs="Times New Roman"/>
          <w:sz w:val="20"/>
          <w:szCs w:val="20"/>
          <w:lang w:val="en-US"/>
        </w:rPr>
        <w:t xml:space="preserve"> (in Turkish)</w:t>
      </w:r>
    </w:p>
    <w:p w14:paraId="10A3E4E5" w14:textId="2A60333B"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(2016). </w:t>
      </w:r>
      <w:r w:rsidRPr="008D20A2">
        <w:rPr>
          <w:rFonts w:ascii="Helvetica" w:hAnsi="Helvetica"/>
          <w:b/>
          <w:sz w:val="20"/>
          <w:szCs w:val="20"/>
          <w:lang w:val="en-US"/>
        </w:rPr>
        <w:t>Social Work Ethics, Title of the Chapter: Service User Rights</w:t>
      </w:r>
      <w:r w:rsidRPr="008D20A2">
        <w:rPr>
          <w:rFonts w:ascii="Helvetica" w:hAnsi="Helvetica"/>
          <w:sz w:val="20"/>
          <w:szCs w:val="20"/>
          <w:lang w:val="en-US"/>
        </w:rPr>
        <w:t>, Anadolu Üniversitesi, Editör: Mustafa Altunoğlu, Basım sayısı:1, Sayfa Sayısı 490, ISBN:978-975-06-2005-8, Yayın No: 3139380</w:t>
      </w:r>
    </w:p>
    <w:p w14:paraId="7A90DB10"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(2016). </w:t>
      </w:r>
      <w:r w:rsidRPr="008D20A2">
        <w:rPr>
          <w:rFonts w:ascii="Helvetica" w:hAnsi="Helvetica"/>
          <w:b/>
          <w:sz w:val="20"/>
          <w:szCs w:val="20"/>
          <w:lang w:val="en-US"/>
        </w:rPr>
        <w:t>Social Work Ethics, Title of the Chapter: Ethics in Practice with Organizations and Communities</w:t>
      </w:r>
      <w:r w:rsidRPr="008D20A2">
        <w:rPr>
          <w:rFonts w:ascii="Helvetica" w:hAnsi="Helvetica"/>
          <w:sz w:val="20"/>
          <w:szCs w:val="20"/>
          <w:lang w:val="en-US"/>
        </w:rPr>
        <w:t>, Anadolu Üniversitesi, Editör: Mustafa Altunoğlu, Basım sayısı:1, Sayfa Sayısı 490, ISBN:978-975-06-2005-8, Yayın No: 3139485</w:t>
      </w:r>
    </w:p>
    <w:p w14:paraId="2230E5A8"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(2016). </w:t>
      </w:r>
      <w:r w:rsidRPr="008D20A2">
        <w:rPr>
          <w:rFonts w:ascii="Helvetica" w:hAnsi="Helvetica"/>
          <w:b/>
          <w:sz w:val="20"/>
          <w:szCs w:val="20"/>
          <w:lang w:val="en-US"/>
        </w:rPr>
        <w:t>Social Work Ethics, Title of the Chapter: Values and Professional Ethic</w:t>
      </w:r>
      <w:r w:rsidRPr="008D20A2">
        <w:rPr>
          <w:rFonts w:ascii="Helvetica" w:hAnsi="Helvetica"/>
          <w:sz w:val="20"/>
          <w:szCs w:val="20"/>
          <w:lang w:val="en-US"/>
        </w:rPr>
        <w:t>s,  Anadolu Üniversitesi, Editör: Mustafa Altunoğlu, Basım sayısı:1, Sayfa Sayısı 205, ISBN:978-975-06-2005-8, Yayın No: 3138601</w:t>
      </w:r>
    </w:p>
    <w:p w14:paraId="48E726C9"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(2016). </w:t>
      </w:r>
      <w:r w:rsidRPr="008D20A2">
        <w:rPr>
          <w:rFonts w:ascii="Helvetica" w:hAnsi="Helvetica"/>
          <w:sz w:val="20"/>
          <w:szCs w:val="20"/>
          <w:lang w:val="en-US"/>
        </w:rPr>
        <w:t xml:space="preserve">Social Work Ethics, Title of the Chapter: </w:t>
      </w:r>
      <w:r w:rsidRPr="008D20A2">
        <w:rPr>
          <w:rFonts w:ascii="Helvetica" w:hAnsi="Helvetica"/>
          <w:b/>
          <w:sz w:val="20"/>
          <w:szCs w:val="20"/>
          <w:lang w:val="en-US"/>
        </w:rPr>
        <w:t>Ethics in Practice with Individuals, Groups and Families</w:t>
      </w:r>
      <w:r w:rsidRPr="008D20A2">
        <w:rPr>
          <w:rFonts w:ascii="Helvetica" w:hAnsi="Helvetica"/>
          <w:sz w:val="20"/>
          <w:szCs w:val="20"/>
          <w:lang w:val="en-US"/>
        </w:rPr>
        <w:t>, Anadolu Üniversitesi, Editör: Mustafa Altunoğlu, Basım sayısı:1, Sayfa Sayısı 490, ISBN:978-975-06-2005-8, Yayın No: 3139410</w:t>
      </w:r>
    </w:p>
    <w:p w14:paraId="66C7D52B"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(2013). “ Yaşlılar ve Engellilerle İlgili Mevzuat </w:t>
      </w:r>
      <w:r w:rsidRPr="008D20A2">
        <w:rPr>
          <w:rFonts w:ascii="Helvetica" w:eastAsia="Quattrocento" w:hAnsi="Helvetica" w:cs="Times New Roman"/>
          <w:b/>
          <w:sz w:val="20"/>
          <w:szCs w:val="20"/>
          <w:lang w:val="en-US"/>
        </w:rPr>
        <w:t>(Elderly and Disability Legislation)</w:t>
      </w:r>
      <w:r w:rsidRPr="008D20A2">
        <w:rPr>
          <w:rFonts w:ascii="Helvetica" w:eastAsia="Quattrocento" w:hAnsi="Helvetica" w:cs="Times New Roman"/>
          <w:sz w:val="20"/>
          <w:szCs w:val="20"/>
          <w:lang w:val="en-US"/>
        </w:rPr>
        <w:t>”, Tomanbay, İ., Oral, A.İ. (Ed.),</w:t>
      </w:r>
      <w:r w:rsidRPr="008D20A2">
        <w:rPr>
          <w:rFonts w:ascii="Helvetica" w:eastAsia="Quattrocento" w:hAnsi="Helvetica" w:cs="Times New Roman"/>
          <w:i/>
          <w:sz w:val="20"/>
          <w:szCs w:val="20"/>
          <w:lang w:val="en-US"/>
        </w:rPr>
        <w:t xml:space="preserve"> Sosyal Hizmet Mevzuatı </w:t>
      </w:r>
      <w:r w:rsidRPr="008D20A2">
        <w:rPr>
          <w:rFonts w:ascii="Helvetica" w:eastAsia="Quattrocento" w:hAnsi="Helvetica" w:cs="Times New Roman"/>
          <w:b/>
          <w:i/>
          <w:sz w:val="20"/>
          <w:szCs w:val="20"/>
          <w:lang w:val="en-US"/>
        </w:rPr>
        <w:t>(Social Work Legislation)</w:t>
      </w:r>
      <w:r w:rsidRPr="008D20A2">
        <w:rPr>
          <w:rFonts w:ascii="Helvetica" w:eastAsia="Quattrocento" w:hAnsi="Helvetica" w:cs="Times New Roman"/>
          <w:sz w:val="20"/>
          <w:szCs w:val="20"/>
          <w:lang w:val="en-US"/>
        </w:rPr>
        <w:t>, Eskişehir: Anadolu Üniversitesi yayını No: 2874, s. 94-119.</w:t>
      </w:r>
    </w:p>
    <w:p w14:paraId="1B49BEE5"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(2013). “Sağlık Alanında Sosyal Hizmetle İlgili Mevzuat </w:t>
      </w:r>
      <w:r w:rsidRPr="008D20A2">
        <w:rPr>
          <w:rFonts w:ascii="Helvetica" w:eastAsia="Quattrocento" w:hAnsi="Helvetica" w:cs="Times New Roman"/>
          <w:b/>
          <w:sz w:val="20"/>
          <w:szCs w:val="20"/>
          <w:lang w:val="en-US"/>
        </w:rPr>
        <w:t>(Health Social Work Legislation)</w:t>
      </w:r>
      <w:r w:rsidRPr="008D20A2">
        <w:rPr>
          <w:rFonts w:ascii="Helvetica" w:eastAsia="Quattrocento" w:hAnsi="Helvetica" w:cs="Times New Roman"/>
          <w:sz w:val="20"/>
          <w:szCs w:val="20"/>
          <w:lang w:val="en-US"/>
        </w:rPr>
        <w:t>”, Tomanbay, İ., Oral, A.İ. (Ed.),</w:t>
      </w:r>
      <w:r w:rsidRPr="008D20A2">
        <w:rPr>
          <w:rFonts w:ascii="Helvetica" w:eastAsia="Quattrocento" w:hAnsi="Helvetica" w:cs="Times New Roman"/>
          <w:i/>
          <w:sz w:val="20"/>
          <w:szCs w:val="20"/>
          <w:lang w:val="en-US"/>
        </w:rPr>
        <w:t xml:space="preserve"> Sosyal Hizmet Mevzuatı</w:t>
      </w:r>
      <w:r w:rsidRPr="008D20A2">
        <w:rPr>
          <w:rFonts w:ascii="Helvetica" w:eastAsia="Quattrocento" w:hAnsi="Helvetica" w:cs="Times New Roman"/>
          <w:b/>
          <w:i/>
          <w:sz w:val="20"/>
          <w:szCs w:val="20"/>
          <w:lang w:val="en-US"/>
        </w:rPr>
        <w:t>(Social Work Legislation)</w:t>
      </w:r>
      <w:r w:rsidRPr="008D20A2">
        <w:rPr>
          <w:rFonts w:ascii="Helvetica" w:eastAsia="Quattrocento" w:hAnsi="Helvetica" w:cs="Times New Roman"/>
          <w:sz w:val="20"/>
          <w:szCs w:val="20"/>
          <w:lang w:val="en-US"/>
        </w:rPr>
        <w:t>, Eskişehir: Anadolu Üniversitesi yayını No: 2874, s. 120-155.</w:t>
      </w:r>
    </w:p>
    <w:p w14:paraId="772D1CB9"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Tufan, B., Tuncay T. (2012). “Bölüm 14: Göç Sürecinde Ergenler </w:t>
      </w:r>
      <w:r w:rsidRPr="008D20A2">
        <w:rPr>
          <w:rFonts w:ascii="Helvetica" w:eastAsia="Quattrocento" w:hAnsi="Helvetica" w:cs="Times New Roman"/>
          <w:b/>
          <w:sz w:val="20"/>
          <w:szCs w:val="20"/>
          <w:lang w:val="en-US"/>
        </w:rPr>
        <w:t>(Adolescents in the process of Immigration</w:t>
      </w:r>
      <w:r w:rsidRPr="008D20A2">
        <w:rPr>
          <w:rFonts w:ascii="Helvetica" w:eastAsia="Quattrocento" w:hAnsi="Helvetica" w:cs="Times New Roman"/>
          <w:sz w:val="20"/>
          <w:szCs w:val="20"/>
          <w:lang w:val="en-US"/>
        </w:rPr>
        <w:t xml:space="preserve">)”, Eskin, M., Dereboy, F., Harlak, H., Dereboy, Ç. (Ed.), </w:t>
      </w:r>
      <w:r w:rsidRPr="008D20A2">
        <w:rPr>
          <w:rFonts w:ascii="Helvetica" w:eastAsia="Quattrocento" w:hAnsi="Helvetica" w:cs="Times New Roman"/>
          <w:i/>
          <w:sz w:val="20"/>
          <w:szCs w:val="20"/>
          <w:lang w:val="en-US"/>
        </w:rPr>
        <w:t xml:space="preserve">Türkiye'de Gençlik: Ne biliyoruz? Ne bilmiyoruz? </w:t>
      </w:r>
      <w:r w:rsidRPr="008D20A2">
        <w:rPr>
          <w:rFonts w:ascii="Helvetica" w:eastAsia="Quattrocento" w:hAnsi="Helvetica" w:cs="Times New Roman"/>
          <w:b/>
          <w:i/>
          <w:sz w:val="20"/>
          <w:szCs w:val="20"/>
          <w:lang w:val="en-US"/>
        </w:rPr>
        <w:t>(Youth in Turkey: What do we know and not know?)</w:t>
      </w:r>
      <w:r w:rsidRPr="008D20A2">
        <w:rPr>
          <w:rFonts w:ascii="Helvetica" w:eastAsia="Quattrocento" w:hAnsi="Helvetica" w:cs="Times New Roman"/>
          <w:sz w:val="20"/>
          <w:szCs w:val="20"/>
          <w:lang w:val="en-US"/>
        </w:rPr>
        <w:t>, Ankara, Türkiye Çocuk ve Genç Psikiyatrisi Derneği Yayınları 5, ss.261-274.</w:t>
      </w:r>
    </w:p>
    <w:p w14:paraId="18B3D4A1"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lastRenderedPageBreak/>
        <w:t xml:space="preserve">Tuncay, T., Tufan, B. (2010). “Chapter 30: Social Work Education and Training in Republican Turkey”, Selwyn Stanley (Ed.), in </w:t>
      </w:r>
      <w:r w:rsidRPr="008D20A2">
        <w:rPr>
          <w:rFonts w:ascii="Helvetica" w:eastAsia="Quattrocento" w:hAnsi="Helvetica" w:cs="Times New Roman"/>
          <w:i/>
          <w:sz w:val="20"/>
          <w:szCs w:val="20"/>
          <w:lang w:val="en-US"/>
        </w:rPr>
        <w:t>Social Work Education in Countries of the East: Issues and Challenges</w:t>
      </w:r>
      <w:r w:rsidRPr="008D20A2">
        <w:rPr>
          <w:rFonts w:ascii="Helvetica" w:eastAsia="Quattrocento" w:hAnsi="Helvetica" w:cs="Times New Roman"/>
          <w:sz w:val="20"/>
          <w:szCs w:val="20"/>
          <w:lang w:val="en-US"/>
        </w:rPr>
        <w:t>, New York: Nova Publishers, pp.543-562.</w:t>
      </w:r>
    </w:p>
    <w:p w14:paraId="45F0DBDC" w14:textId="77777777" w:rsidR="008B7DE4" w:rsidRPr="008D20A2" w:rsidRDefault="008B7DE4" w:rsidP="008B7DE4">
      <w:pPr>
        <w:numPr>
          <w:ilvl w:val="0"/>
          <w:numId w:val="18"/>
        </w:numPr>
        <w:tabs>
          <w:tab w:val="left" w:pos="426"/>
        </w:tabs>
        <w:spacing w:before="120" w:after="120"/>
        <w:ind w:left="0" w:firstLine="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Tufan, A. B., Tuncay T. (2004). “Social Work Education in Turkey”, Hamburger F., Hirschler S., Günther S., Wöbcke M. (Ed.) </w:t>
      </w:r>
      <w:r w:rsidRPr="008D20A2">
        <w:rPr>
          <w:rFonts w:ascii="Helvetica" w:eastAsia="Quattrocento" w:hAnsi="Helvetica" w:cs="Times New Roman"/>
          <w:i/>
          <w:sz w:val="20"/>
          <w:szCs w:val="20"/>
          <w:lang w:val="en-US"/>
        </w:rPr>
        <w:t xml:space="preserve">Ausbildung Für Soziale Berufe in Europa, </w:t>
      </w:r>
      <w:r w:rsidRPr="008D20A2">
        <w:rPr>
          <w:rFonts w:ascii="Helvetica" w:eastAsia="Quattrocento" w:hAnsi="Helvetica" w:cs="Times New Roman"/>
          <w:sz w:val="20"/>
          <w:szCs w:val="20"/>
          <w:lang w:val="en-US"/>
        </w:rPr>
        <w:t>Band 1, Frankfurt: ISS-Verlag am Main, pp.171-181.</w:t>
      </w:r>
    </w:p>
    <w:p w14:paraId="442F69AD" w14:textId="77777777" w:rsidR="008B7DE4" w:rsidRPr="008D20A2" w:rsidRDefault="008B7DE4" w:rsidP="008B7DE4">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3. Research Articles in International Refereed Journals</w:t>
      </w:r>
    </w:p>
    <w:p w14:paraId="30C570B9" w14:textId="214095CB" w:rsidR="006001B5" w:rsidRPr="006001B5" w:rsidRDefault="006001B5" w:rsidP="006001B5">
      <w:pPr>
        <w:numPr>
          <w:ilvl w:val="0"/>
          <w:numId w:val="2"/>
        </w:numPr>
        <w:spacing w:before="120" w:after="120" w:line="240" w:lineRule="auto"/>
        <w:ind w:hanging="360"/>
        <w:jc w:val="both"/>
        <w:rPr>
          <w:rFonts w:ascii="Helvetica" w:eastAsia="Quattrocento" w:hAnsi="Helvetica" w:cs="Times New Roman"/>
          <w:sz w:val="20"/>
          <w:szCs w:val="20"/>
          <w:lang w:val="en-US"/>
        </w:rPr>
      </w:pPr>
      <w:r w:rsidRPr="006001B5">
        <w:rPr>
          <w:rFonts w:ascii="Helvetica" w:eastAsia="Quattrocento" w:hAnsi="Helvetica"/>
          <w:sz w:val="20"/>
          <w:szCs w:val="20"/>
          <w:lang w:val="en-US"/>
        </w:rPr>
        <w:t>Firat, E. &amp; Tuncay, T. (2018). The Relationship between Diabetes-Related Factors, Family Functioning and Health-Related Quality of Life in Turkish Adolescents with Type 1 Diabetes Mellitus, Child Care in Practice, DOI: </w:t>
      </w:r>
      <w:hyperlink r:id="rId19" w:history="1">
        <w:r w:rsidRPr="006001B5">
          <w:rPr>
            <w:rFonts w:ascii="Helvetica" w:eastAsia="Quattrocento" w:hAnsi="Helvetica"/>
            <w:sz w:val="20"/>
            <w:szCs w:val="20"/>
            <w:lang w:val="en-US"/>
          </w:rPr>
          <w:t>10.1080/13575279.2018.1516624</w:t>
        </w:r>
      </w:hyperlink>
    </w:p>
    <w:p w14:paraId="596047D7" w14:textId="585ADC62" w:rsidR="006001B5" w:rsidRPr="00B7616C" w:rsidRDefault="006001B5" w:rsidP="006001B5">
      <w:pPr>
        <w:numPr>
          <w:ilvl w:val="0"/>
          <w:numId w:val="2"/>
        </w:numPr>
        <w:spacing w:before="120" w:after="120" w:line="240" w:lineRule="auto"/>
        <w:ind w:hanging="360"/>
        <w:jc w:val="both"/>
        <w:rPr>
          <w:rFonts w:ascii="Helvetica" w:eastAsia="Quattrocento" w:hAnsi="Helvetica" w:cs="Times New Roman"/>
          <w:sz w:val="20"/>
          <w:szCs w:val="20"/>
          <w:lang w:val="en-US"/>
        </w:rPr>
      </w:pPr>
      <w:r w:rsidRPr="00B7616C">
        <w:rPr>
          <w:rFonts w:ascii="Helvetica" w:eastAsia="Quattrocento" w:hAnsi="Helvetica"/>
          <w:sz w:val="20"/>
          <w:szCs w:val="20"/>
          <w:lang w:val="en-US"/>
        </w:rPr>
        <w:t xml:space="preserve">Özden, S. A., &amp; Tuncay, T. (2018). The experiences of Turkish families caring for individuals with Schizophrenia: A qualitative inquiry. International Journal of Social Psychiatry, 64(5), 497–505. </w:t>
      </w:r>
      <w:hyperlink r:id="rId20" w:history="1">
        <w:r w:rsidRPr="001738D5">
          <w:rPr>
            <w:rStyle w:val="Kpr"/>
            <w:rFonts w:ascii="Helvetica" w:eastAsia="Quattrocento" w:hAnsi="Helvetica"/>
            <w:sz w:val="20"/>
            <w:szCs w:val="20"/>
            <w:lang w:val="en-US"/>
          </w:rPr>
          <w:t>https://doi.org/10.1177/0020764018779090</w:t>
        </w:r>
      </w:hyperlink>
      <w:r>
        <w:rPr>
          <w:rFonts w:ascii="Helvetica" w:eastAsia="Quattrocento" w:hAnsi="Helvetica"/>
          <w:sz w:val="20"/>
          <w:szCs w:val="20"/>
          <w:lang w:val="en-US"/>
        </w:rPr>
        <w:t xml:space="preserve"> </w:t>
      </w:r>
    </w:p>
    <w:p w14:paraId="69F5FB1F" w14:textId="5E28CBA8"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hAnsi="Helvetica" w:cs="Helvetica"/>
          <w:color w:val="auto"/>
          <w:sz w:val="20"/>
          <w:szCs w:val="20"/>
          <w:lang w:val="en-US"/>
        </w:rPr>
        <w:t xml:space="preserve">Duyan, G. Ç., Tuncay, T., Özdemir, B., &amp; Duyan, V. (2016). Attitudes of social work students towards older people. </w:t>
      </w:r>
      <w:r w:rsidRPr="008D20A2">
        <w:rPr>
          <w:rFonts w:ascii="Helvetica" w:hAnsi="Helvetica" w:cs="Helvetica"/>
          <w:i/>
          <w:iCs/>
          <w:color w:val="auto"/>
          <w:sz w:val="20"/>
          <w:szCs w:val="20"/>
          <w:lang w:val="en-US"/>
        </w:rPr>
        <w:t>European Journal of Social Work, 19</w:t>
      </w:r>
      <w:r w:rsidRPr="008D20A2">
        <w:rPr>
          <w:rFonts w:ascii="Helvetica" w:hAnsi="Helvetica" w:cs="Helvetica"/>
          <w:color w:val="auto"/>
          <w:sz w:val="20"/>
          <w:szCs w:val="20"/>
          <w:lang w:val="en-US"/>
        </w:rPr>
        <w:t>(5), 764-778. doi:10.1080/13691457.2015.1084269</w:t>
      </w:r>
    </w:p>
    <w:p w14:paraId="1CAFB5F8"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hAnsi="Helvetica" w:cs="Times New Roman"/>
          <w:sz w:val="20"/>
          <w:szCs w:val="20"/>
          <w:lang w:val="en-US"/>
        </w:rPr>
        <w:t xml:space="preserve">Tuncay, T, Yildirim, B. (2015). “Factors Affecting the Psychological Distress among Unemployed and Re-employed Individuals”, </w:t>
      </w:r>
      <w:r w:rsidRPr="008D20A2">
        <w:rPr>
          <w:rFonts w:ascii="Helvetica" w:hAnsi="Helvetica" w:cs="Times New Roman"/>
          <w:i/>
          <w:sz w:val="20"/>
          <w:szCs w:val="20"/>
          <w:lang w:val="en-US"/>
        </w:rPr>
        <w:t xml:space="preserve">Career Development International, </w:t>
      </w:r>
      <w:r w:rsidRPr="008D20A2">
        <w:rPr>
          <w:rFonts w:ascii="Helvetica" w:eastAsia="Quattrocento" w:hAnsi="Helvetica" w:cs="Times New Roman"/>
          <w:i/>
          <w:sz w:val="20"/>
          <w:szCs w:val="20"/>
          <w:lang w:val="en-US"/>
        </w:rPr>
        <w:t>20</w:t>
      </w:r>
      <w:r w:rsidRPr="008D20A2">
        <w:rPr>
          <w:rFonts w:ascii="Helvetica" w:eastAsia="Quattrocento" w:hAnsi="Helvetica" w:cs="Times New Roman"/>
          <w:sz w:val="20"/>
          <w:szCs w:val="20"/>
          <w:lang w:val="en-US"/>
        </w:rPr>
        <w:t>(5):11-22.</w:t>
      </w:r>
    </w:p>
    <w:p w14:paraId="1BE4BF8A"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Musbak, I. (2015). “Problem-focused coping strategies predict posttraumatic growth in veterans with lower limb amputations”, </w:t>
      </w:r>
      <w:r w:rsidRPr="008D20A2">
        <w:rPr>
          <w:rFonts w:ascii="Helvetica" w:eastAsia="Quattrocento" w:hAnsi="Helvetica" w:cs="Times New Roman"/>
          <w:i/>
          <w:sz w:val="20"/>
          <w:szCs w:val="20"/>
          <w:lang w:val="en-US"/>
        </w:rPr>
        <w:t>Journal of Social Service Research</w:t>
      </w:r>
      <w:r w:rsidRPr="008D20A2">
        <w:rPr>
          <w:rFonts w:ascii="Helvetica" w:eastAsia="Quattrocento" w:hAnsi="Helvetica" w:cs="Times New Roman"/>
          <w:sz w:val="20"/>
          <w:szCs w:val="20"/>
          <w:lang w:val="en-US"/>
        </w:rPr>
        <w:t>,</w:t>
      </w:r>
      <w:r w:rsidRPr="008D20A2">
        <w:rPr>
          <w:rFonts w:ascii="Helvetica" w:eastAsia="Quattrocento" w:hAnsi="Helvetica" w:cs="Times New Roman"/>
          <w:i/>
          <w:sz w:val="20"/>
          <w:szCs w:val="20"/>
          <w:lang w:val="en-US"/>
        </w:rPr>
        <w:t>18</w:t>
      </w:r>
      <w:r w:rsidRPr="008D20A2">
        <w:rPr>
          <w:rFonts w:ascii="Helvetica" w:eastAsia="Quattrocento" w:hAnsi="Helvetica" w:cs="Times New Roman"/>
          <w:sz w:val="20"/>
          <w:szCs w:val="20"/>
          <w:lang w:val="en-US"/>
        </w:rPr>
        <w:t>(1):11-22.</w:t>
      </w:r>
    </w:p>
    <w:p w14:paraId="3194DFCF"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Duyan, V. (2015). “Turkish adaptation of the geriatric social work competency scale in a group of social work bachelor students”, </w:t>
      </w:r>
      <w:r w:rsidRPr="008D20A2">
        <w:rPr>
          <w:rFonts w:ascii="Helvetica" w:eastAsia="Quattrocento" w:hAnsi="Helvetica" w:cs="Times New Roman"/>
          <w:i/>
          <w:sz w:val="20"/>
          <w:szCs w:val="20"/>
          <w:lang w:val="en-US"/>
        </w:rPr>
        <w:t>Turkish Journal of Geriatrics</w:t>
      </w:r>
      <w:r w:rsidRPr="008D20A2">
        <w:rPr>
          <w:rFonts w:ascii="Helvetica" w:eastAsia="Quattrocento" w:hAnsi="Helvetica" w:cs="Times New Roman"/>
          <w:sz w:val="20"/>
          <w:szCs w:val="20"/>
          <w:lang w:val="en-US"/>
        </w:rPr>
        <w:t>¸ 18(1):60-67.</w:t>
      </w:r>
    </w:p>
    <w:p w14:paraId="375AD766"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Oral, M., Yenel, A., Aydin, N., Oral, E., Tuncay, T. (2015). "Earthquake Experience and Preparedness in Turkey", </w:t>
      </w:r>
      <w:r w:rsidRPr="008D20A2">
        <w:rPr>
          <w:rFonts w:ascii="Helvetica" w:eastAsia="Quattrocento" w:hAnsi="Helvetica" w:cs="Times New Roman"/>
          <w:i/>
          <w:sz w:val="20"/>
          <w:szCs w:val="20"/>
          <w:lang w:val="en-US"/>
        </w:rPr>
        <w:t>Disaster Prevention and Management</w:t>
      </w:r>
      <w:r w:rsidRPr="008D20A2">
        <w:rPr>
          <w:rFonts w:ascii="Helvetica" w:eastAsia="Quattrocento" w:hAnsi="Helvetica" w:cs="Times New Roman"/>
          <w:sz w:val="20"/>
          <w:szCs w:val="20"/>
          <w:lang w:val="en-US"/>
        </w:rPr>
        <w:t>, 24(1):21-37.</w:t>
      </w:r>
    </w:p>
    <w:p w14:paraId="33063DAC"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(2014). “Coping and quality of life in Turkish women living with ovarian cancer”, </w:t>
      </w:r>
      <w:r w:rsidRPr="008D20A2">
        <w:rPr>
          <w:rFonts w:ascii="Helvetica" w:eastAsia="Quattrocento" w:hAnsi="Helvetica" w:cs="Times New Roman"/>
          <w:i/>
          <w:sz w:val="20"/>
          <w:szCs w:val="20"/>
          <w:lang w:val="en-US"/>
        </w:rPr>
        <w:t>Asian Pacific Journal of Cancer Prevention</w:t>
      </w:r>
      <w:r w:rsidRPr="008D20A2">
        <w:rPr>
          <w:rFonts w:ascii="Helvetica" w:eastAsia="Quattrocento" w:hAnsi="Helvetica" w:cs="Times New Roman"/>
          <w:sz w:val="20"/>
          <w:szCs w:val="20"/>
          <w:lang w:val="en-US"/>
        </w:rPr>
        <w:t xml:space="preserve">, 15(9), 4005-4012. </w:t>
      </w:r>
    </w:p>
    <w:p w14:paraId="1178AC41"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Işıkhan, V. (2010). “Psychological Symptoms, Illness-Related Concerns and Characteristics of Relatives of Turkish Patients with Cancer”, </w:t>
      </w:r>
      <w:r w:rsidRPr="008D20A2">
        <w:rPr>
          <w:rFonts w:ascii="Helvetica" w:eastAsia="Quattrocento" w:hAnsi="Helvetica" w:cs="Times New Roman"/>
          <w:i/>
          <w:sz w:val="20"/>
          <w:szCs w:val="20"/>
          <w:lang w:val="en-US"/>
        </w:rPr>
        <w:t>Asian Pacific Journal of Cancer Prevention</w:t>
      </w:r>
      <w:r w:rsidRPr="008D20A2">
        <w:rPr>
          <w:rFonts w:ascii="Helvetica" w:eastAsia="Quattrocento" w:hAnsi="Helvetica" w:cs="Times New Roman"/>
          <w:sz w:val="20"/>
          <w:szCs w:val="20"/>
          <w:lang w:val="en-US"/>
        </w:rPr>
        <w:t xml:space="preserve">, 11(6), 1659-1667. </w:t>
      </w:r>
    </w:p>
    <w:p w14:paraId="5D74F900"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Muşabak, İ., Engin Gok, D. ve Kutlu, M. (2008). “The relationship between anxiety, coping strategies and characteristics of patients with diabetes”, </w:t>
      </w:r>
      <w:r w:rsidRPr="008D20A2">
        <w:rPr>
          <w:rFonts w:ascii="Helvetica" w:eastAsia="Quattrocento" w:hAnsi="Helvetica" w:cs="Times New Roman"/>
          <w:i/>
          <w:sz w:val="20"/>
          <w:szCs w:val="20"/>
          <w:lang w:val="en-US"/>
        </w:rPr>
        <w:t>Health and Quality of Life Outcomes</w:t>
      </w:r>
      <w:r w:rsidRPr="008D20A2">
        <w:rPr>
          <w:rFonts w:ascii="Helvetica" w:eastAsia="Quattrocento" w:hAnsi="Helvetica" w:cs="Times New Roman"/>
          <w:sz w:val="20"/>
          <w:szCs w:val="20"/>
          <w:lang w:val="en-US"/>
        </w:rPr>
        <w:t xml:space="preserve">, 6:79-87. </w:t>
      </w:r>
    </w:p>
    <w:p w14:paraId="6B816876"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Özdemir, U., Tuncay T. (2008). “Correlates of loneliness among university students”, </w:t>
      </w:r>
      <w:r w:rsidRPr="008D20A2">
        <w:rPr>
          <w:rFonts w:ascii="Helvetica" w:eastAsia="Quattrocento" w:hAnsi="Helvetica" w:cs="Times New Roman"/>
          <w:i/>
          <w:sz w:val="20"/>
          <w:szCs w:val="20"/>
          <w:lang w:val="en-US"/>
        </w:rPr>
        <w:t>Child and Adolescent Psychiatry and Mental Health</w:t>
      </w:r>
      <w:r w:rsidRPr="008D20A2">
        <w:rPr>
          <w:rFonts w:ascii="Helvetica" w:eastAsia="Quattrocento" w:hAnsi="Helvetica" w:cs="Times New Roman"/>
          <w:b/>
          <w:sz w:val="20"/>
          <w:szCs w:val="20"/>
          <w:lang w:val="en-US"/>
        </w:rPr>
        <w:t xml:space="preserve">, </w:t>
      </w:r>
      <w:r w:rsidRPr="008D20A2">
        <w:rPr>
          <w:rFonts w:ascii="Helvetica" w:eastAsia="Quattrocento" w:hAnsi="Helvetica" w:cs="Times New Roman"/>
          <w:sz w:val="20"/>
          <w:szCs w:val="20"/>
          <w:lang w:val="en-US"/>
        </w:rPr>
        <w:t xml:space="preserve">2, 29. </w:t>
      </w:r>
    </w:p>
    <w:p w14:paraId="5E91738C"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Erbay, E. (2008). “Primary objective of social work: Social justice – </w:t>
      </w:r>
      <w:r w:rsidRPr="008D20A2">
        <w:rPr>
          <w:rFonts w:ascii="Helvetica" w:eastAsia="Quattrocento" w:hAnsi="Helvetica" w:cs="Times New Roman"/>
          <w:i/>
          <w:sz w:val="20"/>
          <w:szCs w:val="20"/>
          <w:lang w:val="en-US"/>
        </w:rPr>
        <w:t>From rhetoric to practice through empowerment”, Socialinis Darbas (Social Work)</w:t>
      </w:r>
      <w:r w:rsidRPr="008D20A2">
        <w:rPr>
          <w:rFonts w:ascii="Helvetica" w:eastAsia="Quattrocento" w:hAnsi="Helvetica" w:cs="Times New Roman"/>
          <w:sz w:val="20"/>
          <w:szCs w:val="20"/>
          <w:lang w:val="en-US"/>
        </w:rPr>
        <w:t>,</w:t>
      </w:r>
      <w:r w:rsidRPr="008D20A2">
        <w:rPr>
          <w:rFonts w:ascii="Helvetica" w:eastAsia="Quattrocento" w:hAnsi="Helvetica" w:cs="Times New Roman"/>
          <w:i/>
          <w:sz w:val="20"/>
          <w:szCs w:val="20"/>
          <w:lang w:val="en-US"/>
        </w:rPr>
        <w:t xml:space="preserve"> </w:t>
      </w:r>
      <w:r w:rsidRPr="008D20A2">
        <w:rPr>
          <w:rFonts w:ascii="Helvetica" w:eastAsia="Quattrocento" w:hAnsi="Helvetica" w:cs="Times New Roman"/>
          <w:sz w:val="20"/>
          <w:szCs w:val="20"/>
          <w:lang w:val="en-US"/>
        </w:rPr>
        <w:t>7(3), 87-95.</w:t>
      </w:r>
    </w:p>
    <w:p w14:paraId="0D0AA54B" w14:textId="77777777" w:rsidR="008B7DE4" w:rsidRPr="008D20A2" w:rsidRDefault="008B7DE4" w:rsidP="008B7DE4">
      <w:pPr>
        <w:numPr>
          <w:ilvl w:val="0"/>
          <w:numId w:val="2"/>
        </w:numPr>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(2007). “Spirituality in coping with HIV/AIDS”, </w:t>
      </w:r>
      <w:r w:rsidRPr="008D20A2">
        <w:rPr>
          <w:rFonts w:ascii="Helvetica" w:eastAsia="Quattrocento" w:hAnsi="Helvetica" w:cs="Times New Roman"/>
          <w:i/>
          <w:sz w:val="20"/>
          <w:szCs w:val="20"/>
          <w:lang w:val="en-US"/>
        </w:rPr>
        <w:t>HIV&amp;AIDS Review - International journal of HIV-Related Problems</w:t>
      </w:r>
      <w:r w:rsidRPr="008D20A2">
        <w:rPr>
          <w:rFonts w:ascii="Helvetica" w:eastAsia="Quattrocento" w:hAnsi="Helvetica" w:cs="Times New Roman"/>
          <w:sz w:val="20"/>
          <w:szCs w:val="20"/>
          <w:lang w:val="en-US"/>
        </w:rPr>
        <w:t>, 6(3), 10-15.</w:t>
      </w:r>
    </w:p>
    <w:p w14:paraId="3A3B8FCD" w14:textId="1998D31E" w:rsidR="00391995" w:rsidRPr="00391995" w:rsidRDefault="008B7DE4" w:rsidP="00391995">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4. Original Articles in Turkish Refereed Journals</w:t>
      </w:r>
    </w:p>
    <w:p w14:paraId="3CBB9814" w14:textId="34F454AC" w:rsidR="00391995" w:rsidRPr="00391995" w:rsidRDefault="00391995" w:rsidP="00391995">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2E1FED">
        <w:rPr>
          <w:rFonts w:ascii="Helvetica" w:hAnsi="Helvetica"/>
          <w:sz w:val="21"/>
          <w:szCs w:val="21"/>
        </w:rPr>
        <w:lastRenderedPageBreak/>
        <w:t xml:space="preserve">Güneş, T. </w:t>
      </w:r>
      <w:r>
        <w:rPr>
          <w:rFonts w:ascii="Helvetica" w:hAnsi="Helvetica"/>
          <w:sz w:val="21"/>
          <w:szCs w:val="21"/>
        </w:rPr>
        <w:t>ve</w:t>
      </w:r>
      <w:r w:rsidRPr="002E1FED">
        <w:rPr>
          <w:rFonts w:ascii="Helvetica" w:hAnsi="Helvetica"/>
          <w:sz w:val="21"/>
          <w:szCs w:val="21"/>
        </w:rPr>
        <w:t xml:space="preserve"> Tuncay, T. (2018). </w:t>
      </w:r>
      <w:r>
        <w:rPr>
          <w:rFonts w:ascii="Helvetica" w:hAnsi="Helvetica"/>
          <w:sz w:val="21"/>
          <w:szCs w:val="21"/>
        </w:rPr>
        <w:t>“</w:t>
      </w:r>
      <w:r w:rsidRPr="002E1FED">
        <w:rPr>
          <w:rFonts w:ascii="Helvetica" w:hAnsi="Helvetica"/>
          <w:sz w:val="21"/>
          <w:szCs w:val="21"/>
        </w:rPr>
        <w:t>Türkiye'de Halk Sağlığı Sosyal Hizmet Uygulamalarının İncelenmes</w:t>
      </w:r>
      <w:r>
        <w:rPr>
          <w:rFonts w:ascii="Helvetica" w:hAnsi="Helvetica"/>
          <w:sz w:val="21"/>
          <w:szCs w:val="21"/>
        </w:rPr>
        <w:t xml:space="preserve">i </w:t>
      </w:r>
      <w:r>
        <w:rPr>
          <w:rFonts w:ascii="Helvetica" w:hAnsi="Helvetica"/>
          <w:b/>
          <w:sz w:val="21"/>
          <w:szCs w:val="21"/>
        </w:rPr>
        <w:t>(</w:t>
      </w:r>
      <w:r w:rsidRPr="00391995">
        <w:rPr>
          <w:rFonts w:ascii="Helvetica" w:hAnsi="Helvetica"/>
          <w:b/>
          <w:sz w:val="21"/>
          <w:szCs w:val="21"/>
        </w:rPr>
        <w:t>Investigation of Public Health Social Work Practices in Turkey</w:t>
      </w:r>
      <w:r>
        <w:rPr>
          <w:rFonts w:ascii="Helvetica" w:hAnsi="Helvetica"/>
          <w:b/>
          <w:sz w:val="21"/>
          <w:szCs w:val="21"/>
        </w:rPr>
        <w:t>)</w:t>
      </w:r>
      <w:r>
        <w:rPr>
          <w:rFonts w:ascii="Helvetica" w:hAnsi="Helvetica"/>
          <w:sz w:val="21"/>
          <w:szCs w:val="21"/>
        </w:rPr>
        <w:t>”</w:t>
      </w:r>
      <w:r w:rsidRPr="002E1FED">
        <w:rPr>
          <w:rFonts w:ascii="Helvetica" w:hAnsi="Helvetica"/>
          <w:sz w:val="21"/>
          <w:szCs w:val="21"/>
        </w:rPr>
        <w:t>. </w:t>
      </w:r>
      <w:r w:rsidRPr="002E1FED">
        <w:rPr>
          <w:rFonts w:ascii="Helvetica" w:hAnsi="Helvetica"/>
          <w:i/>
          <w:iCs/>
          <w:sz w:val="21"/>
          <w:szCs w:val="21"/>
        </w:rPr>
        <w:t>Tıbbi Sosyal Hizmet Dergisi</w:t>
      </w:r>
      <w:r w:rsidRPr="002E1FED">
        <w:rPr>
          <w:rFonts w:ascii="Helvetica" w:hAnsi="Helvetica"/>
          <w:sz w:val="21"/>
          <w:szCs w:val="21"/>
        </w:rPr>
        <w:t>, 11, 10-</w:t>
      </w:r>
      <w:r>
        <w:rPr>
          <w:rFonts w:ascii="Helvetica" w:hAnsi="Helvetica"/>
          <w:sz w:val="21"/>
          <w:szCs w:val="21"/>
        </w:rPr>
        <w:t>26</w:t>
      </w:r>
      <w:r w:rsidR="00F808AB">
        <w:rPr>
          <w:rFonts w:ascii="Helvetica" w:hAnsi="Helvetica"/>
          <w:sz w:val="21"/>
          <w:szCs w:val="21"/>
        </w:rPr>
        <w:t>.</w:t>
      </w:r>
      <w:bookmarkStart w:id="1" w:name="_GoBack"/>
      <w:bookmarkEnd w:id="1"/>
    </w:p>
    <w:p w14:paraId="77A23DFD" w14:textId="3F6BC572" w:rsidR="0024632B" w:rsidRPr="006C312C" w:rsidRDefault="0024632B"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Pr>
          <w:rFonts w:ascii="Helvetica" w:eastAsia="Quattrocento" w:hAnsi="Helvetica" w:cs="Times New Roman"/>
          <w:sz w:val="20"/>
          <w:szCs w:val="20"/>
        </w:rPr>
        <w:t xml:space="preserve">Tuncay, T. ve Akçay, S. (2018). “Terörizmin Psikososyal Etkileri ve Sosyal Hizmet Uzmanının Rolleri </w:t>
      </w:r>
      <w:r>
        <w:rPr>
          <w:rFonts w:ascii="Helvetica" w:eastAsia="Quattrocento" w:hAnsi="Helvetica" w:cs="Times New Roman"/>
          <w:b/>
          <w:sz w:val="20"/>
          <w:szCs w:val="20"/>
        </w:rPr>
        <w:t>(</w:t>
      </w:r>
      <w:r w:rsidRPr="0024632B">
        <w:rPr>
          <w:rFonts w:ascii="Helvetica" w:eastAsia="Quattrocento" w:hAnsi="Helvetica" w:cs="Times New Roman"/>
          <w:b/>
          <w:sz w:val="20"/>
          <w:szCs w:val="20"/>
        </w:rPr>
        <w:t>Psychosocial Effects of Terrorism and Roles of a Social Worker</w:t>
      </w:r>
      <w:r>
        <w:rPr>
          <w:rFonts w:ascii="Helvetica" w:eastAsia="Quattrocento" w:hAnsi="Helvetica" w:cs="Times New Roman"/>
          <w:b/>
          <w:sz w:val="20"/>
          <w:szCs w:val="20"/>
        </w:rPr>
        <w:t>)</w:t>
      </w:r>
      <w:r>
        <w:rPr>
          <w:rFonts w:ascii="Helvetica" w:eastAsia="Quattrocento" w:hAnsi="Helvetica" w:cs="Times New Roman"/>
          <w:sz w:val="20"/>
          <w:szCs w:val="20"/>
        </w:rPr>
        <w:t xml:space="preserve">”, </w:t>
      </w:r>
      <w:r w:rsidRPr="00680AE5">
        <w:rPr>
          <w:rFonts w:ascii="Helvetica" w:eastAsia="Quattrocento" w:hAnsi="Helvetica" w:cs="Times New Roman"/>
          <w:i/>
          <w:sz w:val="20"/>
          <w:szCs w:val="20"/>
        </w:rPr>
        <w:t>Toplum ve Sosyal Hizmet</w:t>
      </w:r>
      <w:r>
        <w:rPr>
          <w:rFonts w:ascii="Helvetica" w:eastAsia="Quattrocento" w:hAnsi="Helvetica" w:cs="Times New Roman"/>
          <w:sz w:val="20"/>
          <w:szCs w:val="20"/>
        </w:rPr>
        <w:t xml:space="preserve">, </w:t>
      </w:r>
      <w:r w:rsidRPr="00845D78">
        <w:rPr>
          <w:rFonts w:ascii="Helvetica" w:eastAsia="Quattrocento" w:hAnsi="Helvetica" w:cs="Times New Roman"/>
          <w:sz w:val="20"/>
          <w:szCs w:val="20"/>
        </w:rPr>
        <w:t>2</w:t>
      </w:r>
      <w:r>
        <w:rPr>
          <w:rFonts w:ascii="Helvetica" w:eastAsia="Quattrocento" w:hAnsi="Helvetica" w:cs="Times New Roman"/>
          <w:sz w:val="20"/>
          <w:szCs w:val="20"/>
        </w:rPr>
        <w:t>9</w:t>
      </w:r>
      <w:r w:rsidRPr="00845D78">
        <w:rPr>
          <w:rFonts w:ascii="Helvetica" w:eastAsia="Quattrocento" w:hAnsi="Helvetica" w:cs="Times New Roman"/>
          <w:sz w:val="20"/>
          <w:szCs w:val="20"/>
        </w:rPr>
        <w:t>(2):</w:t>
      </w:r>
      <w:r>
        <w:rPr>
          <w:rFonts w:ascii="Helvetica" w:eastAsia="Quattrocento" w:hAnsi="Helvetica" w:cs="Times New Roman"/>
          <w:sz w:val="20"/>
          <w:szCs w:val="20"/>
        </w:rPr>
        <w:t xml:space="preserve"> 337</w:t>
      </w:r>
      <w:r w:rsidRPr="00845D78">
        <w:rPr>
          <w:rFonts w:ascii="Helvetica" w:eastAsia="Quattrocento" w:hAnsi="Helvetica" w:cs="Times New Roman"/>
          <w:sz w:val="20"/>
          <w:szCs w:val="20"/>
        </w:rPr>
        <w:t>–</w:t>
      </w:r>
      <w:r>
        <w:rPr>
          <w:rFonts w:ascii="Helvetica" w:eastAsia="Quattrocento" w:hAnsi="Helvetica" w:cs="Times New Roman"/>
          <w:sz w:val="20"/>
          <w:szCs w:val="20"/>
        </w:rPr>
        <w:t>334</w:t>
      </w:r>
      <w:r w:rsidRPr="00845D78">
        <w:rPr>
          <w:rFonts w:ascii="Helvetica" w:eastAsia="Quattrocento" w:hAnsi="Helvetica" w:cs="Times New Roman"/>
          <w:sz w:val="20"/>
          <w:szCs w:val="20"/>
        </w:rPr>
        <w:t>.</w:t>
      </w:r>
    </w:p>
    <w:p w14:paraId="2BF5EC41" w14:textId="290F3861" w:rsidR="006C312C" w:rsidRPr="00D70EA3" w:rsidRDefault="006C312C"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713C05">
        <w:rPr>
          <w:rFonts w:ascii="Helvetica" w:eastAsia="Times New Roman" w:hAnsi="Helvetica" w:cs="Times New Roman"/>
          <w:bCs/>
          <w:sz w:val="20"/>
          <w:szCs w:val="20"/>
        </w:rPr>
        <w:t>Yıldırım, B</w:t>
      </w:r>
      <w:r w:rsidRPr="00713C05">
        <w:rPr>
          <w:rFonts w:ascii="Helvetica" w:eastAsia="Times New Roman" w:hAnsi="Helvetica" w:cs="Times New Roman"/>
          <w:sz w:val="20"/>
          <w:szCs w:val="20"/>
        </w:rPr>
        <w:t xml:space="preserve">. ve Tuncay, T. (2018). </w:t>
      </w:r>
      <w:r>
        <w:rPr>
          <w:rFonts w:ascii="Helvetica" w:eastAsia="Times New Roman" w:hAnsi="Helvetica" w:cs="Times New Roman"/>
          <w:sz w:val="20"/>
          <w:szCs w:val="20"/>
        </w:rPr>
        <w:t>“</w:t>
      </w:r>
      <w:r w:rsidRPr="00713C05">
        <w:rPr>
          <w:rFonts w:ascii="Helvetica" w:eastAsia="Times New Roman" w:hAnsi="Helvetica" w:cs="Times New Roman"/>
          <w:sz w:val="20"/>
          <w:szCs w:val="20"/>
        </w:rPr>
        <w:t>Pediatrik Astım Hastalarına Bakım Veren Annelerin Psikososyal Özellikleri İle Astım Yönetimi Öz-Yeterlilikleri Arasındaki İlişkilerin İncelenmesi</w:t>
      </w:r>
      <w:r w:rsidR="00DF1273">
        <w:rPr>
          <w:rFonts w:ascii="Helvetica" w:eastAsia="Times New Roman" w:hAnsi="Helvetica" w:cs="Times New Roman"/>
          <w:sz w:val="20"/>
          <w:szCs w:val="20"/>
        </w:rPr>
        <w:t xml:space="preserve"> </w:t>
      </w:r>
      <w:r w:rsidR="00DF1273">
        <w:rPr>
          <w:rFonts w:ascii="Helvetica" w:eastAsia="Times New Roman" w:hAnsi="Helvetica" w:cs="Times New Roman"/>
          <w:b/>
          <w:sz w:val="20"/>
          <w:szCs w:val="20"/>
        </w:rPr>
        <w:t>(</w:t>
      </w:r>
      <w:r w:rsidR="00DF1273" w:rsidRPr="00DF1273">
        <w:rPr>
          <w:rFonts w:ascii="Helvetica" w:eastAsia="Times New Roman" w:hAnsi="Helvetica" w:cs="Times New Roman"/>
          <w:b/>
          <w:sz w:val="20"/>
          <w:szCs w:val="20"/>
        </w:rPr>
        <w:t>Investigating the Relationship between Psychosocial Characteristics and Self-Efficacy of Mothers of Pediatric Asthma Patients.</w:t>
      </w:r>
      <w:r w:rsidR="00DF1273">
        <w:rPr>
          <w:rFonts w:ascii="Helvetica" w:eastAsia="Times New Roman" w:hAnsi="Helvetica" w:cs="Times New Roman"/>
          <w:b/>
          <w:sz w:val="20"/>
          <w:szCs w:val="20"/>
        </w:rPr>
        <w:t>)</w:t>
      </w:r>
      <w:r>
        <w:rPr>
          <w:rFonts w:ascii="Helvetica" w:eastAsia="Times New Roman" w:hAnsi="Helvetica" w:cs="Times New Roman"/>
          <w:sz w:val="20"/>
          <w:szCs w:val="20"/>
        </w:rPr>
        <w:t>”</w:t>
      </w:r>
      <w:r w:rsidRPr="00713C05">
        <w:rPr>
          <w:rFonts w:ascii="Helvetica" w:eastAsia="Times New Roman" w:hAnsi="Helvetica" w:cs="Times New Roman"/>
          <w:sz w:val="20"/>
          <w:szCs w:val="20"/>
        </w:rPr>
        <w:t>. </w:t>
      </w:r>
      <w:r w:rsidRPr="00713C05">
        <w:rPr>
          <w:rFonts w:ascii="Helvetica" w:eastAsia="Times New Roman" w:hAnsi="Helvetica" w:cs="Times New Roman"/>
          <w:i/>
          <w:iCs/>
          <w:sz w:val="20"/>
          <w:szCs w:val="20"/>
        </w:rPr>
        <w:t>CBU-SBED</w:t>
      </w:r>
      <w:r w:rsidRPr="00713C05">
        <w:rPr>
          <w:rFonts w:ascii="Helvetica" w:eastAsia="Times New Roman" w:hAnsi="Helvetica" w:cs="Times New Roman"/>
          <w:sz w:val="20"/>
          <w:szCs w:val="20"/>
        </w:rPr>
        <w:t>,</w:t>
      </w:r>
      <w:r w:rsidRPr="00713C05">
        <w:rPr>
          <w:rFonts w:ascii="Helvetica" w:eastAsia="Times New Roman" w:hAnsi="Helvetica" w:cs="Times New Roman"/>
          <w:i/>
          <w:iCs/>
          <w:sz w:val="20"/>
          <w:szCs w:val="20"/>
        </w:rPr>
        <w:t>5</w:t>
      </w:r>
      <w:r>
        <w:rPr>
          <w:rFonts w:ascii="Helvetica" w:eastAsia="Times New Roman" w:hAnsi="Helvetica" w:cs="Times New Roman"/>
          <w:i/>
          <w:iCs/>
          <w:sz w:val="20"/>
          <w:szCs w:val="20"/>
        </w:rPr>
        <w:t xml:space="preserve"> </w:t>
      </w:r>
      <w:r w:rsidRPr="00713C05">
        <w:rPr>
          <w:rFonts w:ascii="Helvetica" w:eastAsia="Times New Roman" w:hAnsi="Helvetica" w:cs="Times New Roman"/>
          <w:sz w:val="20"/>
          <w:szCs w:val="20"/>
        </w:rPr>
        <w:t>(Kongre Özel Sayısı), 265-266.</w:t>
      </w:r>
    </w:p>
    <w:p w14:paraId="762FB769" w14:textId="2A6AB5DC" w:rsidR="00D70EA3" w:rsidRPr="00154315" w:rsidRDefault="00D70EA3"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680AE5">
        <w:rPr>
          <w:rFonts w:ascii="Helvetica" w:eastAsia="Times New Roman" w:hAnsi="Helvetica" w:cs="Times New Roman"/>
          <w:bCs/>
          <w:sz w:val="20"/>
          <w:szCs w:val="20"/>
        </w:rPr>
        <w:t>Yıldırım, B</w:t>
      </w:r>
      <w:r w:rsidRPr="00680AE5">
        <w:rPr>
          <w:rFonts w:ascii="Helvetica" w:eastAsia="Times New Roman" w:hAnsi="Helvetica" w:cs="Times New Roman"/>
          <w:sz w:val="20"/>
          <w:szCs w:val="20"/>
        </w:rPr>
        <w:t xml:space="preserve">. ve Tuncay, T. (2017). </w:t>
      </w:r>
      <w:r>
        <w:rPr>
          <w:rFonts w:ascii="Helvetica" w:eastAsia="Times New Roman" w:hAnsi="Helvetica" w:cs="Times New Roman"/>
          <w:sz w:val="20"/>
          <w:szCs w:val="20"/>
        </w:rPr>
        <w:t>“</w:t>
      </w:r>
      <w:r w:rsidRPr="00680AE5">
        <w:rPr>
          <w:rFonts w:ascii="Helvetica" w:eastAsia="Times New Roman" w:hAnsi="Helvetica" w:cs="Times New Roman"/>
          <w:sz w:val="20"/>
          <w:szCs w:val="20"/>
        </w:rPr>
        <w:t>Sosyal İnovasyonun ve Sosyal Girişimciliğin Sosyal Hizmet Mesleğinin Geleceğindeki Rolü</w:t>
      </w:r>
      <w:r w:rsidR="006C312C">
        <w:rPr>
          <w:rFonts w:ascii="Helvetica" w:eastAsia="Times New Roman" w:hAnsi="Helvetica" w:cs="Times New Roman"/>
          <w:sz w:val="20"/>
          <w:szCs w:val="20"/>
        </w:rPr>
        <w:t xml:space="preserve"> </w:t>
      </w:r>
      <w:r w:rsidR="006C312C">
        <w:rPr>
          <w:rFonts w:ascii="Helvetica" w:eastAsia="Times New Roman" w:hAnsi="Helvetica" w:cs="Times New Roman"/>
          <w:b/>
          <w:sz w:val="20"/>
          <w:szCs w:val="20"/>
        </w:rPr>
        <w:t>(</w:t>
      </w:r>
      <w:r w:rsidR="006C312C" w:rsidRPr="008B07BB">
        <w:rPr>
          <w:rFonts w:ascii="Helvetica" w:eastAsia="Times New Roman" w:hAnsi="Helvetica" w:cs="Times New Roman"/>
          <w:b/>
          <w:sz w:val="20"/>
          <w:szCs w:val="20"/>
        </w:rPr>
        <w:t>The Role of Social Innovation and Social Entrepreneurship in the Future of Social Work</w:t>
      </w:r>
      <w:r w:rsidR="006C312C">
        <w:rPr>
          <w:rFonts w:ascii="Helvetica" w:eastAsia="Times New Roman" w:hAnsi="Helvetica" w:cs="Times New Roman"/>
          <w:b/>
          <w:sz w:val="20"/>
          <w:szCs w:val="20"/>
        </w:rPr>
        <w:t>)</w:t>
      </w:r>
      <w:r>
        <w:rPr>
          <w:rFonts w:ascii="Helvetica" w:eastAsia="Times New Roman" w:hAnsi="Helvetica" w:cs="Times New Roman"/>
          <w:sz w:val="20"/>
          <w:szCs w:val="20"/>
        </w:rPr>
        <w:t>”</w:t>
      </w:r>
      <w:r w:rsidRPr="00680AE5">
        <w:rPr>
          <w:rFonts w:ascii="Helvetica" w:eastAsia="Times New Roman" w:hAnsi="Helvetica" w:cs="Times New Roman"/>
          <w:sz w:val="20"/>
          <w:szCs w:val="20"/>
        </w:rPr>
        <w:t>. </w:t>
      </w:r>
      <w:r w:rsidRPr="00680AE5">
        <w:rPr>
          <w:rFonts w:ascii="Helvetica" w:eastAsia="Times New Roman" w:hAnsi="Helvetica" w:cs="Times New Roman"/>
          <w:i/>
          <w:iCs/>
          <w:sz w:val="20"/>
          <w:szCs w:val="20"/>
        </w:rPr>
        <w:t>Hacettepe Üniversitesi İktisadi ve İdari Bilimler Fakültesi Dergisi</w:t>
      </w:r>
      <w:r w:rsidRPr="00680AE5">
        <w:rPr>
          <w:rFonts w:ascii="Helvetica" w:eastAsia="Times New Roman" w:hAnsi="Helvetica" w:cs="Times New Roman"/>
          <w:sz w:val="20"/>
          <w:szCs w:val="20"/>
        </w:rPr>
        <w:t>, xx(yy), ??-??.</w:t>
      </w:r>
    </w:p>
    <w:p w14:paraId="5ACF93F5" w14:textId="04530EF9" w:rsidR="00154315" w:rsidRDefault="00154315"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B7616C">
        <w:rPr>
          <w:rFonts w:ascii="Helvetica" w:eastAsia="Quattrocento" w:hAnsi="Helvetica" w:cs="Times New Roman"/>
          <w:sz w:val="20"/>
          <w:szCs w:val="20"/>
        </w:rPr>
        <w:t>Tuncay, T . (</w:t>
      </w:r>
      <w:r>
        <w:rPr>
          <w:rFonts w:ascii="Helvetica" w:eastAsia="Quattrocento" w:hAnsi="Helvetica" w:cs="Times New Roman"/>
          <w:sz w:val="20"/>
          <w:szCs w:val="20"/>
        </w:rPr>
        <w:t>2017</w:t>
      </w:r>
      <w:r w:rsidRPr="00B7616C">
        <w:rPr>
          <w:rFonts w:ascii="Helvetica" w:eastAsia="Quattrocento" w:hAnsi="Helvetica" w:cs="Times New Roman"/>
          <w:sz w:val="20"/>
          <w:szCs w:val="20"/>
        </w:rPr>
        <w:t>). Sosyal Hizmet Eğitiminin Etik Yönleri</w:t>
      </w:r>
      <w:r>
        <w:rPr>
          <w:rFonts w:ascii="Helvetica" w:eastAsia="Quattrocento" w:hAnsi="Helvetica" w:cs="Times New Roman"/>
          <w:sz w:val="20"/>
          <w:szCs w:val="20"/>
        </w:rPr>
        <w:t xml:space="preserve"> </w:t>
      </w:r>
      <w:r>
        <w:rPr>
          <w:rFonts w:ascii="Helvetica" w:eastAsia="Quattrocento" w:hAnsi="Helvetica" w:cs="Times New Roman"/>
          <w:b/>
          <w:sz w:val="20"/>
          <w:szCs w:val="20"/>
        </w:rPr>
        <w:t>(Ethical Aspects of Social Work Education)</w:t>
      </w:r>
      <w:r w:rsidRPr="00B7616C">
        <w:rPr>
          <w:rFonts w:ascii="Helvetica" w:eastAsia="Quattrocento" w:hAnsi="Helvetica" w:cs="Times New Roman"/>
          <w:sz w:val="20"/>
          <w:szCs w:val="20"/>
        </w:rPr>
        <w:t>. Sosyal Çalışma Dergisi, 1 (2), 1-9.</w:t>
      </w:r>
    </w:p>
    <w:p w14:paraId="34DDE56C" w14:textId="464C493B"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(2016). “Sosyal Hizmet Müdahalesini Araştırmak Uygulama Kanıtlarla Nasıl Güçlendirilebilir? </w:t>
      </w:r>
      <w:r w:rsidRPr="008D20A2">
        <w:rPr>
          <w:rFonts w:ascii="Helvetica" w:eastAsia="Quattrocento" w:hAnsi="Helvetica" w:cs="Times New Roman"/>
          <w:b/>
          <w:sz w:val="20"/>
          <w:szCs w:val="20"/>
          <w:lang w:val="en-US"/>
        </w:rPr>
        <w:t>(Researching Social Work Intervention How to Strengthen Practice with Evidences?)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27(2):116–129.</w:t>
      </w:r>
    </w:p>
    <w:p w14:paraId="3FB73820"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(2013). “Yaşam Sonu Bakımda Sosyal Hizmet Uzmanının Rolleri </w:t>
      </w:r>
      <w:r w:rsidRPr="008D20A2">
        <w:rPr>
          <w:rFonts w:ascii="Helvetica" w:eastAsia="Quattrocento" w:hAnsi="Helvetica" w:cs="Times New Roman"/>
          <w:b/>
          <w:sz w:val="20"/>
          <w:szCs w:val="20"/>
          <w:lang w:val="en-US"/>
        </w:rPr>
        <w:t>(Roles of Social Workers in End-of-Life Care)</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24(2):159-168.</w:t>
      </w:r>
    </w:p>
    <w:p w14:paraId="72F0FFEF"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Yıldırım, B., Acar, M. ve Tuncay, T. (2013). "Onkoloji Alanında Sosyal Hizmet Uzmanlarının Görevleri ve Kanıta Dayalı Değerlendirme </w:t>
      </w:r>
      <w:r w:rsidRPr="008D20A2">
        <w:rPr>
          <w:rFonts w:ascii="Helvetica" w:eastAsia="Quattrocento" w:hAnsi="Helvetica" w:cs="Times New Roman"/>
          <w:b/>
          <w:sz w:val="20"/>
          <w:szCs w:val="20"/>
          <w:lang w:val="en-US"/>
        </w:rPr>
        <w:t>(Tasks of Social Workers in Oncology Settings and Evidence Based Assessment)</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24(1):169-190.</w:t>
      </w:r>
    </w:p>
    <w:p w14:paraId="22976BA3"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Oral, M., Tuncay, T. (2012). “Ruh Sağlığı Alanında Sosyal Hizmet Uzmanlarının Rol ve Sorumlulukları </w:t>
      </w:r>
      <w:r w:rsidRPr="008D20A2">
        <w:rPr>
          <w:rFonts w:ascii="Helvetica" w:eastAsia="Quattrocento" w:hAnsi="Helvetica" w:cs="Times New Roman"/>
          <w:b/>
          <w:sz w:val="20"/>
          <w:szCs w:val="20"/>
          <w:lang w:val="en-US"/>
        </w:rPr>
        <w:t>(Roles and Responsibilities of Social Workers in the Mental Health Field)</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Toplum ve Sosyal Hizmet, </w:t>
      </w:r>
      <w:r w:rsidRPr="008D20A2">
        <w:rPr>
          <w:rFonts w:ascii="Helvetica" w:eastAsia="Quattrocento" w:hAnsi="Helvetica" w:cs="Times New Roman"/>
          <w:sz w:val="20"/>
          <w:szCs w:val="20"/>
          <w:lang w:val="en-US"/>
        </w:rPr>
        <w:t>23(2), 93-114.</w:t>
      </w:r>
    </w:p>
    <w:p w14:paraId="260910C7"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(2012). “Kardiyak Rehabilitasyonun Psikososyal Yönleri ve Sosyal Hizmet Müdahaleleri </w:t>
      </w:r>
      <w:r w:rsidRPr="008D20A2">
        <w:rPr>
          <w:rFonts w:ascii="Helvetica" w:eastAsia="Quattrocento" w:hAnsi="Helvetica" w:cs="Times New Roman"/>
          <w:b/>
          <w:sz w:val="20"/>
          <w:szCs w:val="20"/>
          <w:lang w:val="en-US"/>
        </w:rPr>
        <w:t>(Psychosocial Aspects of Cardiac Rehabilitation and Social Work Interventions)</w:t>
      </w:r>
      <w:r w:rsidRPr="008D20A2">
        <w:rPr>
          <w:rFonts w:ascii="Helvetica" w:eastAsia="Quattrocento" w:hAnsi="Helvetica" w:cs="Times New Roman"/>
          <w:sz w:val="20"/>
          <w:szCs w:val="20"/>
          <w:lang w:val="en-US"/>
        </w:rPr>
        <w:t xml:space="preserve">”, Türkiye Klinikleri Kardiyak Rehabilitasyon Özel Sayısı, </w:t>
      </w:r>
      <w:r w:rsidRPr="008D20A2">
        <w:rPr>
          <w:rFonts w:ascii="Helvetica" w:eastAsia="Quattrocento" w:hAnsi="Helvetica" w:cs="Times New Roman"/>
          <w:i/>
          <w:sz w:val="20"/>
          <w:szCs w:val="20"/>
          <w:lang w:val="en-US"/>
        </w:rPr>
        <w:t>5(2),</w:t>
      </w:r>
      <w:r w:rsidRPr="008D20A2">
        <w:rPr>
          <w:rFonts w:ascii="Helvetica" w:eastAsia="Quattrocento" w:hAnsi="Helvetica" w:cs="Times New Roman"/>
          <w:sz w:val="20"/>
          <w:szCs w:val="20"/>
          <w:lang w:val="en-US"/>
        </w:rPr>
        <w:t xml:space="preserve"> 33-39</w:t>
      </w:r>
      <w:r w:rsidRPr="008D20A2">
        <w:rPr>
          <w:rFonts w:ascii="Helvetica" w:eastAsia="Quattrocento" w:hAnsi="Helvetica" w:cs="Times New Roman"/>
          <w:i/>
          <w:sz w:val="20"/>
          <w:szCs w:val="20"/>
          <w:lang w:val="en-US"/>
        </w:rPr>
        <w:t>.</w:t>
      </w:r>
    </w:p>
    <w:p w14:paraId="44D55D7D"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Oral, M. (2012). “Onkoloji Çalışanlarında Dolaylı Travmatizasyon Üzerine Bir Gözden Geçirme </w:t>
      </w:r>
      <w:r w:rsidRPr="008D20A2">
        <w:rPr>
          <w:rFonts w:ascii="Helvetica" w:eastAsia="Quattrocento" w:hAnsi="Helvetica" w:cs="Times New Roman"/>
          <w:b/>
          <w:sz w:val="20"/>
          <w:szCs w:val="20"/>
          <w:lang w:val="en-US"/>
        </w:rPr>
        <w:t>(A Review on Vicarious Traumatization of Oncology Professionals)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Toplum ve Sosyal Hizmet, </w:t>
      </w:r>
      <w:r w:rsidRPr="008D20A2">
        <w:rPr>
          <w:rFonts w:ascii="Helvetica" w:eastAsia="Quattrocento" w:hAnsi="Helvetica" w:cs="Times New Roman"/>
          <w:sz w:val="20"/>
          <w:szCs w:val="20"/>
          <w:lang w:val="en-US"/>
        </w:rPr>
        <w:t>23(1), 161-172.</w:t>
      </w:r>
    </w:p>
    <w:p w14:paraId="48704AEB"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Duyan, V., Tuncay, T., Sevin, Ç., Erbay, E. (2011). “Sosyal Hizmet Öğrencilerinin Eşcinselliğe Yönelik Tutumları: Bir Atölye Eğitiminin Etkileri </w:t>
      </w:r>
      <w:r w:rsidRPr="008D20A2">
        <w:rPr>
          <w:rFonts w:ascii="Helvetica" w:eastAsia="Quattrocento" w:hAnsi="Helvetica" w:cs="Times New Roman"/>
          <w:b/>
          <w:sz w:val="20"/>
          <w:szCs w:val="20"/>
          <w:lang w:val="en-US"/>
        </w:rPr>
        <w:t>(</w:t>
      </w:r>
      <w:r w:rsidRPr="008D20A2">
        <w:rPr>
          <w:rFonts w:ascii="Helvetica" w:eastAsia="Times New Roman" w:hAnsi="Helvetica" w:cs="Times New Roman"/>
          <w:b/>
          <w:sz w:val="20"/>
          <w:szCs w:val="20"/>
          <w:lang w:val="en-US"/>
        </w:rPr>
        <w:t>Attitudes of Social Work Students towards Homosexuality: Effects of a Training Workshop</w:t>
      </w:r>
      <w:r w:rsidRPr="008D20A2">
        <w:rPr>
          <w:rFonts w:ascii="Helvetica" w:eastAsia="Quattrocento" w:hAnsi="Helvetica" w:cs="Times New Roman"/>
          <w:b/>
          <w:sz w:val="20"/>
          <w:szCs w:val="20"/>
          <w:lang w:val="en-US"/>
        </w:rPr>
        <w:t>)</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22(2), 7-16.</w:t>
      </w:r>
    </w:p>
    <w:p w14:paraId="16F6F04A"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Erbay, E., Tuncay, T. (2010). "İnsan Hakları Eğitimi: Güçlendirme Yaklaşımı Temelinde Bir Değerlendirme </w:t>
      </w:r>
      <w:r w:rsidRPr="008D20A2">
        <w:rPr>
          <w:rFonts w:ascii="Helvetica" w:eastAsia="Quattrocento" w:hAnsi="Helvetica" w:cs="Times New Roman"/>
          <w:b/>
          <w:sz w:val="20"/>
          <w:szCs w:val="20"/>
          <w:lang w:val="en-US"/>
        </w:rPr>
        <w:t>(Human Rights Education: An Examination Based on Empowerment Approach)</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Türkiye Adalet Akademisi Dergisi</w:t>
      </w:r>
      <w:r w:rsidRPr="008D20A2">
        <w:rPr>
          <w:rFonts w:ascii="Helvetica" w:eastAsia="Quattrocento" w:hAnsi="Helvetica" w:cs="Times New Roman"/>
          <w:sz w:val="20"/>
          <w:szCs w:val="20"/>
          <w:lang w:val="en-US"/>
        </w:rPr>
        <w:t>, 1(3), 147-162.</w:t>
      </w:r>
    </w:p>
    <w:p w14:paraId="1A6D1556"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İl, S., Duyan, V., Tuncay, T. (2010). “Sosyal Hizmet Öğrencilerinin Sosyo-demografik Özellikleri, Bazı Sorunları ve Stresle Başetme Tarzları (</w:t>
      </w:r>
      <w:r w:rsidRPr="008D20A2">
        <w:rPr>
          <w:rFonts w:ascii="Helvetica" w:eastAsia="Quattrocento" w:hAnsi="Helvetica" w:cs="Times New Roman"/>
          <w:b/>
          <w:sz w:val="20"/>
          <w:szCs w:val="20"/>
          <w:lang w:val="en-US"/>
        </w:rPr>
        <w:t xml:space="preserve">Sociodemographic Characteristics, </w:t>
      </w:r>
      <w:r w:rsidRPr="008D20A2">
        <w:rPr>
          <w:rFonts w:ascii="Helvetica" w:eastAsia="Quattrocento" w:hAnsi="Helvetica" w:cs="Times New Roman"/>
          <w:b/>
          <w:sz w:val="20"/>
          <w:szCs w:val="20"/>
          <w:lang w:val="en-US"/>
        </w:rPr>
        <w:lastRenderedPageBreak/>
        <w:t>Some Problems and the Styles of Coping of Social Work Students)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21(2), 19-30.</w:t>
      </w:r>
    </w:p>
    <w:p w14:paraId="65D83E89"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(2010). “Kanserle Başetmede Destek Grupları </w:t>
      </w:r>
      <w:r w:rsidRPr="008D20A2">
        <w:rPr>
          <w:rFonts w:ascii="Helvetica" w:eastAsia="Quattrocento" w:hAnsi="Helvetica" w:cs="Times New Roman"/>
          <w:b/>
          <w:sz w:val="20"/>
          <w:szCs w:val="20"/>
          <w:lang w:val="en-US"/>
        </w:rPr>
        <w:t>(Support Groups in Coping with Cancer)</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Toplum ve Sosyal Hizmet, </w:t>
      </w:r>
      <w:r w:rsidRPr="008D20A2">
        <w:rPr>
          <w:rFonts w:ascii="Helvetica" w:eastAsia="Quattrocento" w:hAnsi="Helvetica" w:cs="Times New Roman"/>
          <w:sz w:val="20"/>
          <w:szCs w:val="20"/>
          <w:lang w:val="en-US"/>
        </w:rPr>
        <w:t>21(1), 59-71.</w:t>
      </w:r>
    </w:p>
    <w:p w14:paraId="33E3F3BF"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(2009). “Genç Kanser Hastalarının Hastalık Anlatılarının Güçlendirme Yaklaşımı Temelinde Analizi </w:t>
      </w:r>
      <w:r w:rsidRPr="008D20A2">
        <w:rPr>
          <w:rFonts w:ascii="Helvetica" w:eastAsia="Quattrocento" w:hAnsi="Helvetica" w:cs="Times New Roman"/>
          <w:b/>
          <w:sz w:val="20"/>
          <w:szCs w:val="20"/>
          <w:lang w:val="en-US"/>
        </w:rPr>
        <w:t>(Analysis of the Illness Narratives of the Young Cancer Patients on the Basis of Empowerment Approach)</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Toplum ve Sosyal Hizmet, </w:t>
      </w:r>
      <w:r w:rsidRPr="008D20A2">
        <w:rPr>
          <w:rFonts w:ascii="Helvetica" w:eastAsia="Quattrocento" w:hAnsi="Helvetica" w:cs="Times New Roman"/>
          <w:sz w:val="20"/>
          <w:szCs w:val="20"/>
          <w:lang w:val="en-US"/>
        </w:rPr>
        <w:t>20(2), 69-88.</w:t>
      </w:r>
    </w:p>
    <w:p w14:paraId="4B0AC864"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İl, S. (2009). “Sosyal Hizmet Uygulamasında Empatiyi Yeniden Düşünmek </w:t>
      </w:r>
      <w:r w:rsidRPr="008D20A2">
        <w:rPr>
          <w:rFonts w:ascii="Helvetica" w:eastAsia="Quattrocento" w:hAnsi="Helvetica" w:cs="Times New Roman"/>
          <w:b/>
          <w:sz w:val="20"/>
          <w:szCs w:val="20"/>
          <w:lang w:val="en-US"/>
        </w:rPr>
        <w:t>(Rethinking Empathy in Social Work Practice)</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Toplum ve Sosyal Hizmet, </w:t>
      </w:r>
      <w:r w:rsidRPr="008D20A2">
        <w:rPr>
          <w:rFonts w:ascii="Helvetica" w:eastAsia="Quattrocento" w:hAnsi="Helvetica" w:cs="Times New Roman"/>
          <w:sz w:val="20"/>
          <w:szCs w:val="20"/>
          <w:lang w:val="en-US"/>
        </w:rPr>
        <w:t>20(2), 39-56.</w:t>
      </w:r>
    </w:p>
    <w:p w14:paraId="77B694A4"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(2007). "Kronik Hastalıklarla Başetmede Tinsellik</w:t>
      </w:r>
      <w:r w:rsidRPr="008D20A2">
        <w:rPr>
          <w:rFonts w:ascii="Helvetica" w:eastAsia="Quattrocento" w:hAnsi="Helvetica" w:cs="Times New Roman"/>
          <w:b/>
          <w:sz w:val="20"/>
          <w:szCs w:val="20"/>
          <w:lang w:val="en-US"/>
        </w:rPr>
        <w:t xml:space="preserve"> (Spirituality in Coping with Chronic Illnesses)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Sağlık ve Toplum</w:t>
      </w:r>
      <w:r w:rsidRPr="008D20A2">
        <w:rPr>
          <w:rFonts w:ascii="Helvetica" w:eastAsia="Quattrocento" w:hAnsi="Helvetica" w:cs="Times New Roman"/>
          <w:sz w:val="20"/>
          <w:szCs w:val="20"/>
          <w:lang w:val="en-US"/>
        </w:rPr>
        <w:t>, 17(2), 13-20.</w:t>
      </w:r>
    </w:p>
    <w:p w14:paraId="3271627F"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Erbay, E. (2006). "Sosyal Hizmetin Temel Hedefi: Sosyal Adalet - </w:t>
      </w:r>
      <w:r w:rsidRPr="008D20A2">
        <w:rPr>
          <w:rFonts w:ascii="Helvetica" w:eastAsia="Quattrocento" w:hAnsi="Helvetica" w:cs="Times New Roman"/>
          <w:i/>
          <w:sz w:val="20"/>
          <w:szCs w:val="20"/>
          <w:lang w:val="en-US"/>
        </w:rPr>
        <w:t xml:space="preserve">Güçlendirme ile Retorikten Pratiğe </w:t>
      </w:r>
      <w:r w:rsidRPr="008D20A2">
        <w:rPr>
          <w:rFonts w:ascii="Helvetica" w:eastAsia="Quattrocento" w:hAnsi="Helvetica" w:cs="Times New Roman"/>
          <w:b/>
          <w:i/>
          <w:sz w:val="20"/>
          <w:szCs w:val="20"/>
          <w:lang w:val="en-US"/>
        </w:rPr>
        <w:t>(</w:t>
      </w:r>
      <w:r w:rsidRPr="008D20A2">
        <w:rPr>
          <w:rFonts w:ascii="Helvetica" w:eastAsia="Quattrocento" w:hAnsi="Helvetica" w:cs="Times New Roman"/>
          <w:b/>
          <w:sz w:val="20"/>
          <w:szCs w:val="20"/>
          <w:lang w:val="en-US"/>
        </w:rPr>
        <w:t xml:space="preserve">Primary Objective of Social Work: Social Justice – </w:t>
      </w:r>
      <w:r w:rsidRPr="008D20A2">
        <w:rPr>
          <w:rFonts w:ascii="Helvetica" w:eastAsia="Quattrocento" w:hAnsi="Helvetica" w:cs="Times New Roman"/>
          <w:b/>
          <w:i/>
          <w:sz w:val="20"/>
          <w:szCs w:val="20"/>
          <w:lang w:val="en-US"/>
        </w:rPr>
        <w:t>from rhetoric to practice through empowerment )",</w:t>
      </w:r>
      <w:r w:rsidRPr="008D20A2">
        <w:rPr>
          <w:rFonts w:ascii="Helvetica" w:eastAsia="Quattrocento" w:hAnsi="Helvetica" w:cs="Times New Roman"/>
          <w:i/>
          <w:sz w:val="20"/>
          <w:szCs w:val="20"/>
          <w:lang w:val="en-US"/>
        </w:rPr>
        <w:t xml:space="preserve"> Toplum ve Sosyal Hizmet, </w:t>
      </w:r>
      <w:r w:rsidRPr="008D20A2">
        <w:rPr>
          <w:rFonts w:ascii="Helvetica" w:eastAsia="Quattrocento" w:hAnsi="Helvetica" w:cs="Times New Roman"/>
          <w:sz w:val="20"/>
          <w:szCs w:val="20"/>
          <w:lang w:val="en-US"/>
        </w:rPr>
        <w:t>17(1), 53-69.</w:t>
      </w:r>
    </w:p>
    <w:p w14:paraId="42DC72FC"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Erbay, E., Tuncay, T. (2006). "Sosyal Hizmet Bakışıyla Kadın İstihdamı </w:t>
      </w:r>
      <w:r w:rsidRPr="008D20A2">
        <w:rPr>
          <w:rFonts w:ascii="Helvetica" w:eastAsia="Quattrocento" w:hAnsi="Helvetica" w:cs="Times New Roman"/>
          <w:b/>
          <w:sz w:val="20"/>
          <w:szCs w:val="20"/>
          <w:lang w:val="en-US"/>
        </w:rPr>
        <w:t>(Women Employment in the View of Social Work)</w:t>
      </w:r>
      <w:r w:rsidRPr="008D20A2">
        <w:rPr>
          <w:rFonts w:ascii="Helvetica" w:eastAsia="Quattrocento" w:hAnsi="Helvetica" w:cs="Times New Roman"/>
          <w:i/>
          <w:sz w:val="20"/>
          <w:szCs w:val="20"/>
          <w:lang w:val="en-US"/>
        </w:rPr>
        <w:t>", Toplum ve Sosyal Hizmet</w:t>
      </w:r>
      <w:r w:rsidRPr="008D20A2">
        <w:rPr>
          <w:rFonts w:ascii="Helvetica" w:eastAsia="Quattrocento" w:hAnsi="Helvetica" w:cs="Times New Roman"/>
          <w:sz w:val="20"/>
          <w:szCs w:val="20"/>
          <w:lang w:val="en-US"/>
        </w:rPr>
        <w:t>,</w:t>
      </w:r>
      <w:r w:rsidRPr="008D20A2">
        <w:rPr>
          <w:rFonts w:ascii="Helvetica" w:eastAsia="Quattrocento" w:hAnsi="Helvetica" w:cs="Times New Roman"/>
          <w:i/>
          <w:sz w:val="20"/>
          <w:szCs w:val="20"/>
          <w:lang w:val="en-US"/>
        </w:rPr>
        <w:t xml:space="preserve"> </w:t>
      </w:r>
      <w:r w:rsidRPr="008D20A2">
        <w:rPr>
          <w:rFonts w:ascii="Helvetica" w:eastAsia="Quattrocento" w:hAnsi="Helvetica" w:cs="Times New Roman"/>
          <w:sz w:val="20"/>
          <w:szCs w:val="20"/>
          <w:lang w:val="en-US"/>
        </w:rPr>
        <w:t>17(2), 25-40.</w:t>
      </w:r>
    </w:p>
    <w:p w14:paraId="1E340703"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İl, S. (2006). "Sosyal Hizmette Baskı Karşıtı Uygulama </w:t>
      </w:r>
      <w:r w:rsidRPr="008D20A2">
        <w:rPr>
          <w:rFonts w:ascii="Helvetica" w:eastAsia="Quattrocento" w:hAnsi="Helvetica" w:cs="Times New Roman"/>
          <w:b/>
          <w:sz w:val="20"/>
          <w:szCs w:val="20"/>
          <w:lang w:val="en-US"/>
        </w:rPr>
        <w:t>(Anti-oppressive Practice in Social Work</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17(2), 59-71.</w:t>
      </w:r>
    </w:p>
    <w:p w14:paraId="4CFDD348" w14:textId="77777777" w:rsidR="008B7DE4" w:rsidRPr="008D20A2" w:rsidRDefault="008B7DE4" w:rsidP="008B7DE4">
      <w:pPr>
        <w:numPr>
          <w:ilvl w:val="0"/>
          <w:numId w:val="1"/>
        </w:numPr>
        <w:tabs>
          <w:tab w:val="left" w:pos="426"/>
        </w:tabs>
        <w:spacing w:before="120" w:after="120"/>
        <w:ind w:hanging="36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(2005). "İnsani Hizmet Örgütlerinin Yönetiminde Bilişim Sistemleri </w:t>
      </w:r>
      <w:r w:rsidRPr="008D20A2">
        <w:rPr>
          <w:rFonts w:ascii="Helvetica" w:eastAsia="Quattrocento" w:hAnsi="Helvetica" w:cs="Times New Roman"/>
          <w:b/>
          <w:sz w:val="20"/>
          <w:szCs w:val="20"/>
          <w:lang w:val="en-US"/>
        </w:rPr>
        <w:t>(Information Systems in Human Services Organizations’ Administration)</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Toplum ve Sosyal Hizmet</w:t>
      </w:r>
      <w:r w:rsidRPr="008D20A2">
        <w:rPr>
          <w:rFonts w:ascii="Helvetica" w:eastAsia="Quattrocento" w:hAnsi="Helvetica" w:cs="Times New Roman"/>
          <w:sz w:val="20"/>
          <w:szCs w:val="20"/>
          <w:lang w:val="en-US"/>
        </w:rPr>
        <w:t>, 16(1), 125-143.</w:t>
      </w:r>
    </w:p>
    <w:p w14:paraId="409F5F27" w14:textId="77777777" w:rsidR="008B7DE4" w:rsidRPr="008D20A2" w:rsidRDefault="008B7DE4" w:rsidP="008B7DE4">
      <w:pPr>
        <w:tabs>
          <w:tab w:val="left" w:pos="993"/>
        </w:tabs>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5. Proceedings</w:t>
      </w:r>
    </w:p>
    <w:p w14:paraId="7385C5A1" w14:textId="4C0994E7" w:rsidR="008D20A2" w:rsidRDefault="008D20A2"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 Tuncay, T. (2018). "Social and Environmental Sustainability in the Second Year", World Social Work Day 2018 Meeting, Selçuk University Department of Social Work, Konya.</w:t>
      </w:r>
    </w:p>
    <w:p w14:paraId="496BC795" w14:textId="77777777" w:rsidR="00EE6190" w:rsidRDefault="008D20A2" w:rsidP="00EE6190">
      <w:pPr>
        <w:pStyle w:val="ListeParagraf"/>
        <w:numPr>
          <w:ilvl w:val="1"/>
          <w:numId w:val="28"/>
        </w:numPr>
        <w:tabs>
          <w:tab w:val="left" w:pos="993"/>
        </w:tabs>
        <w:spacing w:before="120" w:after="120"/>
        <w:rPr>
          <w:rFonts w:ascii="Helvetica" w:eastAsia="Quattrocento" w:hAnsi="Helvetica" w:cs="Times New Roman"/>
          <w:sz w:val="20"/>
          <w:szCs w:val="20"/>
          <w:lang w:val="en-US"/>
        </w:rPr>
      </w:pPr>
      <w:r>
        <w:rPr>
          <w:rFonts w:ascii="Helvetica" w:eastAsia="Quattrocento" w:hAnsi="Helvetica" w:cs="Times New Roman"/>
          <w:sz w:val="20"/>
          <w:szCs w:val="20"/>
          <w:lang w:val="en-US"/>
        </w:rPr>
        <w:t xml:space="preserve">Invited Speaker. </w:t>
      </w:r>
      <w:r w:rsidRPr="008D20A2">
        <w:rPr>
          <w:rFonts w:ascii="Helvetica" w:eastAsia="Quattrocento" w:hAnsi="Helvetica" w:cs="Times New Roman"/>
          <w:sz w:val="20"/>
          <w:szCs w:val="20"/>
          <w:lang w:val="en-US"/>
        </w:rPr>
        <w:t>Tuncay, T. (2018). "Social Work Roles in Palliative Care and the Use of Community Resources “. 1st Palliative Care Symposium, 28-30 September 2018, Izmir. Ege University, Palliative Care Association, Wyndham Grand Izmir Ozdilek Hotel</w:t>
      </w:r>
      <w:r>
        <w:rPr>
          <w:rFonts w:ascii="Helvetica" w:eastAsia="Quattrocento" w:hAnsi="Helvetica" w:cs="Times New Roman"/>
          <w:sz w:val="20"/>
          <w:szCs w:val="20"/>
          <w:lang w:val="en-US"/>
        </w:rPr>
        <w:t xml:space="preserve">. </w:t>
      </w:r>
    </w:p>
    <w:p w14:paraId="1FBDFA72" w14:textId="6455369C" w:rsidR="00EE6190" w:rsidRPr="00EE6190" w:rsidRDefault="006C312C" w:rsidP="00EE6190">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B07BB">
        <w:rPr>
          <w:rFonts w:ascii="Helvetica" w:eastAsia="Times New Roman" w:hAnsi="Helvetica" w:cs="Times New Roman"/>
          <w:sz w:val="20"/>
          <w:szCs w:val="20"/>
        </w:rPr>
        <w:t>Tuncay, T. ve </w:t>
      </w:r>
      <w:r w:rsidRPr="008B07BB">
        <w:rPr>
          <w:rFonts w:ascii="Helvetica" w:eastAsia="Times New Roman" w:hAnsi="Helvetica" w:cs="Times New Roman"/>
          <w:bCs/>
          <w:sz w:val="20"/>
          <w:szCs w:val="20"/>
        </w:rPr>
        <w:t>Yıldırım, B</w:t>
      </w:r>
      <w:r w:rsidRPr="008B07BB">
        <w:rPr>
          <w:rFonts w:ascii="Helvetica" w:eastAsia="Times New Roman" w:hAnsi="Helvetica" w:cs="Times New Roman"/>
          <w:sz w:val="20"/>
          <w:szCs w:val="20"/>
        </w:rPr>
        <w:t xml:space="preserve">. (2018). </w:t>
      </w:r>
      <w:r>
        <w:rPr>
          <w:rFonts w:ascii="Helvetica" w:eastAsia="Times New Roman" w:hAnsi="Helvetica" w:cs="Times New Roman"/>
          <w:sz w:val="20"/>
          <w:szCs w:val="20"/>
        </w:rPr>
        <w:t>“</w:t>
      </w:r>
      <w:r w:rsidRPr="008B07BB">
        <w:rPr>
          <w:rFonts w:ascii="Helvetica" w:eastAsia="Times New Roman" w:hAnsi="Helvetica" w:cs="Times New Roman"/>
          <w:sz w:val="20"/>
          <w:szCs w:val="20"/>
        </w:rPr>
        <w:t>Sosyal Yenilikçilik Sosyal Hizmet Eğitim Müfredatına Nasıl Eklenmeli?</w:t>
      </w:r>
      <w:r>
        <w:rPr>
          <w:rFonts w:ascii="Helvetica" w:eastAsia="Times New Roman" w:hAnsi="Helvetica" w:cs="Times New Roman"/>
          <w:sz w:val="20"/>
          <w:szCs w:val="20"/>
        </w:rPr>
        <w:t xml:space="preserve"> </w:t>
      </w:r>
      <w:r>
        <w:rPr>
          <w:rFonts w:ascii="Helvetica" w:eastAsia="Times New Roman" w:hAnsi="Helvetica" w:cs="Times New Roman"/>
          <w:b/>
          <w:sz w:val="20"/>
          <w:szCs w:val="20"/>
        </w:rPr>
        <w:t>(</w:t>
      </w:r>
      <w:r w:rsidRPr="00E9410D">
        <w:rPr>
          <w:rFonts w:ascii="Helvetica" w:eastAsia="Times New Roman" w:hAnsi="Helvetica" w:cs="Times New Roman"/>
          <w:b/>
          <w:sz w:val="20"/>
          <w:szCs w:val="20"/>
        </w:rPr>
        <w:t>How to Add Social Innovation to Social Work Education Curriculum</w:t>
      </w:r>
      <w:r>
        <w:rPr>
          <w:rFonts w:ascii="Helvetica" w:eastAsia="Times New Roman" w:hAnsi="Helvetica" w:cs="Times New Roman"/>
          <w:b/>
          <w:sz w:val="20"/>
          <w:szCs w:val="20"/>
        </w:rPr>
        <w:t>)</w:t>
      </w:r>
      <w:r>
        <w:rPr>
          <w:rFonts w:ascii="Helvetica" w:eastAsia="Times New Roman" w:hAnsi="Helvetica" w:cs="Times New Roman"/>
          <w:sz w:val="20"/>
          <w:szCs w:val="20"/>
        </w:rPr>
        <w:t>”</w:t>
      </w:r>
      <w:r w:rsidRPr="008B07BB">
        <w:rPr>
          <w:rFonts w:ascii="Helvetica" w:eastAsia="Times New Roman" w:hAnsi="Helvetica" w:cs="Times New Roman"/>
          <w:sz w:val="20"/>
          <w:szCs w:val="20"/>
        </w:rPr>
        <w:t xml:space="preserve">. </w:t>
      </w:r>
      <w:r>
        <w:rPr>
          <w:rFonts w:ascii="Helvetica" w:eastAsia="Times New Roman" w:hAnsi="Helvetica" w:cs="Times New Roman"/>
          <w:sz w:val="20"/>
          <w:szCs w:val="20"/>
        </w:rPr>
        <w:t>In</w:t>
      </w:r>
      <w:r w:rsidRPr="008B07BB">
        <w:rPr>
          <w:rFonts w:ascii="Helvetica" w:eastAsia="Times New Roman" w:hAnsi="Helvetica" w:cs="Times New Roman"/>
          <w:sz w:val="20"/>
          <w:szCs w:val="20"/>
        </w:rPr>
        <w:t>: D. Köksal, A. Ataç, F. Kana, G. Selçuk (Eds.), </w:t>
      </w:r>
      <w:r w:rsidRPr="008B07BB">
        <w:rPr>
          <w:rFonts w:ascii="Helvetica" w:eastAsia="Times New Roman" w:hAnsi="Helvetica" w:cs="Times New Roman"/>
          <w:i/>
          <w:iCs/>
          <w:sz w:val="20"/>
          <w:szCs w:val="20"/>
        </w:rPr>
        <w:t>VIII. Uluslararası Eğitimde Araştırmalar Kongresi Bildiri Özeti Kitabı </w:t>
      </w:r>
      <w:r w:rsidRPr="008B07BB">
        <w:rPr>
          <w:rFonts w:ascii="Helvetica" w:eastAsia="Times New Roman" w:hAnsi="Helvetica" w:cs="Times New Roman"/>
          <w:sz w:val="20"/>
          <w:szCs w:val="20"/>
        </w:rPr>
        <w:t>(s. 294). Manisa: Uluslararası Eğitim Araştırmacıları Derneği.</w:t>
      </w:r>
    </w:p>
    <w:p w14:paraId="6C5BB2BC" w14:textId="4A1DA07F" w:rsidR="008D20A2" w:rsidRDefault="008D20A2" w:rsidP="008D20A2">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(2018). "Social Work Roles in Palliative Care and the Use of Community Resources “. 1st Palliative Care Symposium, 28-30 September 2018, Izmir. Ege University, Palliative Care Association, Wyndham Grand Izmir Ozdilek Hotel</w:t>
      </w:r>
    </w:p>
    <w:p w14:paraId="33821F19" w14:textId="2B042C55"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and Erkul, E. (2017). "Person in Virtual Social Environment: Effects on Psychosocial Needs, Social Relations and Privacy", International Social Work Congress 2017 Social Issues and the Future of Social Work, 29-31 May 2017, Ankara, Hacettepe University Congress Center</w:t>
      </w:r>
    </w:p>
    <w:p w14:paraId="21EFE211" w14:textId="297C436C"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and Işıkhan, V. (2017). "A Critical Review on the Future of Social Health Social Work in Turkey: Promises and Challenges", International Social Work Congress 2017 Social Issues and the Future of Social Work, 29-31 May 2017, Ankara, Hacettepe University Convention Center</w:t>
      </w:r>
    </w:p>
    <w:p w14:paraId="0AC073CE" w14:textId="515F65B8"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lastRenderedPageBreak/>
        <w:t>Tuncay, T. and Erbay, E. (2017). "How Effective Are Social Workers Doing Social Work Assessment? A Review of the Essentials of Social Work Assessment" International Social Work Congress 2017 Social Issues and the Future of Social Work, 29-31 May 2017, Ankara, Hacettepe University Congress Center</w:t>
      </w:r>
    </w:p>
    <w:p w14:paraId="14276035" w14:textId="39746D5E"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Yıldırım, B. and Tuncay, T. (2017). "Social Innovation and Social Entrepreneurship in the Future of Social Work" International Social Work Congress 2017 Social Issues and the Future of Social Work, 29-31 May 2017, Ankara, Hacettepe University Congress Center</w:t>
      </w:r>
    </w:p>
    <w:p w14:paraId="45A297D6" w14:textId="4E49898F"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Tuncay, T. and Işıkhan, V. (2017). "Social welfare services in Azerbaijan in the aftermath of the Soviet revolution, 6th International Turkish Studies Symposium, 25-26 October 2017, Ankara, Hacettepe University</w:t>
      </w:r>
    </w:p>
    <w:p w14:paraId="68E72381" w14:textId="77777777" w:rsid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Işıkhan, V. and Tuncay, T. (2017). , "The Influence of Semashko Health Model on the Turkish World in the 100th Anniversary of the Soviet Revolution" 6th International Turkish Studies Symposium, 25-26 October 2017, Ankara, Hacettepe University</w:t>
      </w:r>
      <w:r w:rsidR="008D20A2">
        <w:rPr>
          <w:rFonts w:ascii="Helvetica" w:eastAsia="Quattrocento" w:hAnsi="Helvetica" w:cs="Times New Roman"/>
          <w:sz w:val="20"/>
          <w:szCs w:val="20"/>
          <w:lang w:val="en-US"/>
        </w:rPr>
        <w:t>.</w:t>
      </w:r>
    </w:p>
    <w:p w14:paraId="086B09EC" w14:textId="7AF2BC40" w:rsidR="008B7DE4" w:rsidRPr="008D20A2" w:rsidRDefault="008D20A2"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w:t>
      </w:r>
      <w:r>
        <w:rPr>
          <w:rFonts w:ascii="Helvetica" w:eastAsia="Quattrocento" w:hAnsi="Helvetica" w:cs="Times New Roman"/>
          <w:sz w:val="20"/>
          <w:szCs w:val="20"/>
          <w:lang w:val="en-US"/>
        </w:rPr>
        <w:t xml:space="preserve">. </w:t>
      </w:r>
      <w:r w:rsidR="008B7DE4" w:rsidRPr="008D20A2">
        <w:rPr>
          <w:rFonts w:ascii="Helvetica" w:eastAsia="Quattrocento" w:hAnsi="Helvetica" w:cs="Times New Roman"/>
          <w:sz w:val="20"/>
          <w:szCs w:val="20"/>
          <w:lang w:val="en-US"/>
        </w:rPr>
        <w:t>Tuncay, T. (2015). “Evidence-Based Practices in Medical Social Work” Second National Conference of Medical Social Work, 04-05 December 2015, SADEFE, Antalya</w:t>
      </w:r>
      <w:r>
        <w:rPr>
          <w:rFonts w:ascii="Helvetica" w:eastAsia="Quattrocento" w:hAnsi="Helvetica" w:cs="Times New Roman"/>
          <w:sz w:val="20"/>
          <w:szCs w:val="20"/>
          <w:lang w:val="en-US"/>
        </w:rPr>
        <w:t>.</w:t>
      </w:r>
    </w:p>
    <w:p w14:paraId="0D6845A8" w14:textId="49F9812E" w:rsidR="008B7DE4" w:rsidRPr="008D20A2" w:rsidRDefault="008D20A2" w:rsidP="003D2C77">
      <w:pPr>
        <w:pStyle w:val="ListeParagraf"/>
        <w:numPr>
          <w:ilvl w:val="1"/>
          <w:numId w:val="28"/>
        </w:numPr>
        <w:tabs>
          <w:tab w:val="left" w:pos="426"/>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w:t>
      </w:r>
      <w:r>
        <w:rPr>
          <w:rFonts w:ascii="Helvetica" w:eastAsia="Quattrocento" w:hAnsi="Helvetica" w:cs="Times New Roman"/>
          <w:sz w:val="20"/>
          <w:szCs w:val="20"/>
          <w:lang w:val="en-US"/>
        </w:rPr>
        <w:t xml:space="preserve">. </w:t>
      </w:r>
      <w:r w:rsidR="008B7DE4" w:rsidRPr="008D20A2">
        <w:rPr>
          <w:rFonts w:ascii="Helvetica" w:eastAsia="Quattrocento" w:hAnsi="Helvetica" w:cs="Times New Roman"/>
          <w:sz w:val="20"/>
          <w:szCs w:val="20"/>
          <w:lang w:val="en-US"/>
        </w:rPr>
        <w:t>Tuncay, T. (2015). “Disaster and Emergency Social Work” Second National Conference of Medical Social Work, 04-05 December 2015, SADEFE, Antalya</w:t>
      </w:r>
      <w:r>
        <w:rPr>
          <w:rFonts w:ascii="Helvetica" w:eastAsia="Quattrocento" w:hAnsi="Helvetica" w:cs="Times New Roman"/>
          <w:sz w:val="20"/>
          <w:szCs w:val="20"/>
          <w:lang w:val="en-US"/>
        </w:rPr>
        <w:t>.</w:t>
      </w:r>
    </w:p>
    <w:p w14:paraId="7444E3DE" w14:textId="77777777"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(2015). “How can we benefit from the affective learning for teaching social work values?” </w:t>
      </w:r>
      <w:r w:rsidRPr="008D20A2">
        <w:rPr>
          <w:rFonts w:ascii="Helvetica" w:eastAsia="Quattrocento" w:hAnsi="Helvetica" w:cs="Times New Roman"/>
          <w:i/>
          <w:sz w:val="20"/>
          <w:szCs w:val="20"/>
          <w:lang w:val="en-US"/>
        </w:rPr>
        <w:t>Social Work Symposium 2015: Enriching the human dignity and value</w:t>
      </w:r>
      <w:r w:rsidRPr="008D20A2">
        <w:rPr>
          <w:rFonts w:ascii="Helvetica" w:eastAsia="Quattrocento" w:hAnsi="Helvetica" w:cs="Times New Roman"/>
          <w:sz w:val="20"/>
          <w:szCs w:val="20"/>
          <w:lang w:val="en-US"/>
        </w:rPr>
        <w:t>, 26-28 November 2015, Celal Bayar Unv. Dept. of Social Work, Manisa, Oral Presentation</w:t>
      </w:r>
    </w:p>
    <w:p w14:paraId="11E6B170" w14:textId="77777777"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(2015). “The ethical aspects of social work education” </w:t>
      </w:r>
      <w:r w:rsidRPr="008D20A2">
        <w:rPr>
          <w:rFonts w:ascii="Helvetica" w:eastAsia="Quattrocento" w:hAnsi="Helvetica" w:cs="Times New Roman"/>
          <w:i/>
          <w:sz w:val="20"/>
          <w:szCs w:val="20"/>
          <w:lang w:val="en-US"/>
        </w:rPr>
        <w:t>Social Work Symposium 2015: Enriching the human dignity and value</w:t>
      </w:r>
      <w:r w:rsidRPr="008D20A2">
        <w:rPr>
          <w:rFonts w:ascii="Helvetica" w:eastAsia="Quattrocento" w:hAnsi="Helvetica" w:cs="Times New Roman"/>
          <w:sz w:val="20"/>
          <w:szCs w:val="20"/>
          <w:lang w:val="en-US"/>
        </w:rPr>
        <w:t>, 26-28 November 2015, Celal Bayar Unv. Dept. of Social Work, Manisa, Oral Presentation</w:t>
      </w:r>
    </w:p>
    <w:p w14:paraId="49CAB204" w14:textId="1C853557" w:rsidR="008D20A2" w:rsidRDefault="008D20A2" w:rsidP="00E00D2A">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w:t>
      </w:r>
      <w:r>
        <w:rPr>
          <w:rFonts w:ascii="Helvetica" w:eastAsia="Quattrocento" w:hAnsi="Helvetica" w:cs="Times New Roman"/>
          <w:sz w:val="20"/>
          <w:szCs w:val="20"/>
          <w:lang w:val="en-US"/>
        </w:rPr>
        <w:t xml:space="preserve">. </w:t>
      </w:r>
      <w:r w:rsidR="008B7DE4" w:rsidRPr="008D20A2">
        <w:rPr>
          <w:rFonts w:ascii="Helvetica" w:eastAsia="Quattrocento" w:hAnsi="Helvetica" w:cs="Times New Roman"/>
          <w:sz w:val="20"/>
          <w:szCs w:val="20"/>
          <w:lang w:val="en-US"/>
        </w:rPr>
        <w:t>Tuncay, T. (2015). “Strengthening Social Services (Group member)” Social Policy Workshops, 24-25 October 2015, Institute of Sağlık-Sen Strategic Research Center (SASAM), Ankara</w:t>
      </w:r>
      <w:r>
        <w:rPr>
          <w:rFonts w:ascii="Helvetica" w:eastAsia="Quattrocento" w:hAnsi="Helvetica" w:cs="Times New Roman"/>
          <w:sz w:val="20"/>
          <w:szCs w:val="20"/>
          <w:lang w:val="en-US"/>
        </w:rPr>
        <w:t>.</w:t>
      </w:r>
    </w:p>
    <w:p w14:paraId="46187E3C" w14:textId="0385F395" w:rsidR="008B7DE4" w:rsidRPr="008D20A2" w:rsidRDefault="008D20A2" w:rsidP="00E00D2A">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w:t>
      </w:r>
      <w:r>
        <w:rPr>
          <w:rFonts w:ascii="Helvetica" w:eastAsia="Quattrocento" w:hAnsi="Helvetica" w:cs="Times New Roman"/>
          <w:sz w:val="20"/>
          <w:szCs w:val="20"/>
          <w:lang w:val="en-US"/>
        </w:rPr>
        <w:t xml:space="preserve">. </w:t>
      </w:r>
      <w:r w:rsidR="008B7DE4" w:rsidRPr="008D20A2">
        <w:rPr>
          <w:rFonts w:ascii="Helvetica" w:eastAsia="Quattrocento" w:hAnsi="Helvetica" w:cs="Times New Roman"/>
          <w:sz w:val="20"/>
          <w:szCs w:val="20"/>
          <w:lang w:val="en-US"/>
        </w:rPr>
        <w:t xml:space="preserve">Tuncay, T. (2012). “Türkiye’de Psikiyatrik Sosyal Hizmet </w:t>
      </w:r>
      <w:r w:rsidR="008B7DE4" w:rsidRPr="008D20A2">
        <w:rPr>
          <w:rFonts w:ascii="Helvetica" w:eastAsia="Quattrocento" w:hAnsi="Helvetica" w:cs="Times New Roman"/>
          <w:b/>
          <w:sz w:val="20"/>
          <w:szCs w:val="20"/>
          <w:lang w:val="en-US"/>
        </w:rPr>
        <w:t>(Psychiatric Social Work in Turkey)</w:t>
      </w:r>
      <w:r w:rsidR="008B7DE4" w:rsidRPr="008D20A2">
        <w:rPr>
          <w:rFonts w:ascii="Helvetica" w:eastAsia="Quattrocento" w:hAnsi="Helvetica" w:cs="Times New Roman"/>
          <w:sz w:val="20"/>
          <w:szCs w:val="20"/>
          <w:lang w:val="en-US"/>
        </w:rPr>
        <w:t xml:space="preserve">” </w:t>
      </w:r>
      <w:r w:rsidR="008B7DE4" w:rsidRPr="008D20A2">
        <w:rPr>
          <w:rFonts w:ascii="Helvetica" w:eastAsia="Quattrocento" w:hAnsi="Helvetica" w:cs="Times New Roman"/>
          <w:i/>
          <w:sz w:val="20"/>
          <w:szCs w:val="20"/>
          <w:lang w:val="en-US"/>
        </w:rPr>
        <w:t>Society and Schizophrenia Symposium</w:t>
      </w:r>
      <w:r w:rsidR="008B7DE4" w:rsidRPr="008D20A2">
        <w:rPr>
          <w:rFonts w:ascii="Helvetica" w:eastAsia="Quattrocento" w:hAnsi="Helvetica" w:cs="Times New Roman"/>
          <w:sz w:val="20"/>
          <w:szCs w:val="20"/>
          <w:lang w:val="en-US"/>
        </w:rPr>
        <w:t>, 5-9 May 2012, Şizofreni Dernekleri Federasyonu, Ankara</w:t>
      </w:r>
      <w:r>
        <w:rPr>
          <w:rFonts w:ascii="Helvetica" w:eastAsia="Quattrocento" w:hAnsi="Helvetica" w:cs="Times New Roman"/>
          <w:sz w:val="20"/>
          <w:szCs w:val="20"/>
          <w:lang w:val="en-US"/>
        </w:rPr>
        <w:t>.</w:t>
      </w:r>
    </w:p>
    <w:p w14:paraId="34AFAAAD" w14:textId="77777777" w:rsidR="008B7DE4" w:rsidRPr="008D20A2" w:rsidRDefault="008B7DE4" w:rsidP="003D2C77">
      <w:pPr>
        <w:pStyle w:val="ListeParagraf"/>
        <w:numPr>
          <w:ilvl w:val="1"/>
          <w:numId w:val="28"/>
        </w:numPr>
        <w:tabs>
          <w:tab w:val="left" w:pos="993"/>
        </w:tabs>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(2012). “Çevrimiçi Sosyal Hizmet Eğitimi: Fırsatlar ve Engeller </w:t>
      </w:r>
      <w:r w:rsidRPr="008D20A2">
        <w:rPr>
          <w:rFonts w:ascii="Helvetica" w:eastAsia="Quattrocento" w:hAnsi="Helvetica" w:cs="Times New Roman"/>
          <w:b/>
          <w:sz w:val="20"/>
          <w:szCs w:val="20"/>
          <w:lang w:val="en-US"/>
        </w:rPr>
        <w:t>(Online Social Work Education: Opportunities and Threats</w:t>
      </w:r>
      <w:r w:rsidRPr="008D20A2">
        <w:rPr>
          <w:rFonts w:ascii="Helvetica" w:eastAsia="Quattrocento" w:hAnsi="Helvetica" w:cs="Times New Roman"/>
          <w:sz w:val="20"/>
          <w:szCs w:val="20"/>
          <w:lang w:val="en-US"/>
        </w:rPr>
        <w:t xml:space="preserve">” (Oral presentation), Işıkhan, V., Tuncay, T., ve Erbay, E. (ed.),  </w:t>
      </w:r>
      <w:r w:rsidRPr="008D20A2">
        <w:rPr>
          <w:rFonts w:ascii="Helvetica" w:eastAsia="Quattrocento" w:hAnsi="Helvetica" w:cs="Times New Roman"/>
          <w:i/>
          <w:sz w:val="20"/>
          <w:szCs w:val="20"/>
          <w:lang w:val="en-US"/>
        </w:rPr>
        <w:t>Sosyal Hizmet Sempozyumu 2011: Sosyal Hizmet Eğitiminde 50. Yıl – Sorunlar, Öncelikler ve Hedefler Bildiriler Kitabı</w:t>
      </w:r>
      <w:r w:rsidRPr="008D20A2">
        <w:rPr>
          <w:rFonts w:ascii="Helvetica" w:eastAsia="Quattrocento" w:hAnsi="Helvetica" w:cs="Times New Roman"/>
          <w:sz w:val="20"/>
          <w:szCs w:val="20"/>
          <w:lang w:val="en-US"/>
        </w:rPr>
        <w:t>, Ankara,  Hacettepe Üniversitesi İİBF Sosyal Hizmet Bölümü, 104-112.</w:t>
      </w:r>
    </w:p>
    <w:p w14:paraId="52337162" w14:textId="4ECD9565" w:rsidR="008B7DE4" w:rsidRPr="008D20A2" w:rsidRDefault="008D20A2" w:rsidP="003D2C77">
      <w:pPr>
        <w:pStyle w:val="ListeParagraf"/>
        <w:numPr>
          <w:ilvl w:val="1"/>
          <w:numId w:val="28"/>
        </w:numPr>
        <w:tabs>
          <w:tab w:val="left" w:pos="993"/>
        </w:tabs>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Invited Speaker</w:t>
      </w:r>
      <w:r>
        <w:rPr>
          <w:rFonts w:ascii="Helvetica" w:eastAsia="Quattrocento" w:hAnsi="Helvetica" w:cs="Times New Roman"/>
          <w:sz w:val="20"/>
          <w:szCs w:val="20"/>
          <w:lang w:val="en-US"/>
        </w:rPr>
        <w:t xml:space="preserve">. </w:t>
      </w:r>
      <w:r w:rsidR="008B7DE4" w:rsidRPr="008D20A2">
        <w:rPr>
          <w:rFonts w:ascii="Helvetica" w:eastAsia="Quattrocento" w:hAnsi="Helvetica" w:cs="Times New Roman"/>
          <w:sz w:val="20"/>
          <w:szCs w:val="20"/>
          <w:lang w:val="en-US"/>
        </w:rPr>
        <w:t xml:space="preserve">Tuncay, T. (2010). “E-sosyal Hizmetler: İnsani Hizmetlerde Bilişim Teknolojisi Uygulamaları </w:t>
      </w:r>
      <w:r w:rsidR="008B7DE4" w:rsidRPr="008D20A2">
        <w:rPr>
          <w:rFonts w:ascii="Helvetica" w:eastAsia="Quattrocento" w:hAnsi="Helvetica" w:cs="Times New Roman"/>
          <w:b/>
          <w:sz w:val="20"/>
          <w:szCs w:val="20"/>
          <w:lang w:val="en-US"/>
        </w:rPr>
        <w:t>(E-social Services: Information Technology Applications in Human Services</w:t>
      </w:r>
      <w:r w:rsidR="008B7DE4" w:rsidRPr="008D20A2">
        <w:rPr>
          <w:rFonts w:ascii="Helvetica" w:eastAsia="Quattrocento" w:hAnsi="Helvetica" w:cs="Times New Roman"/>
          <w:sz w:val="20"/>
          <w:szCs w:val="20"/>
          <w:lang w:val="en-US"/>
        </w:rPr>
        <w:t xml:space="preserve">”, </w:t>
      </w:r>
      <w:r w:rsidR="008B7DE4" w:rsidRPr="008D20A2">
        <w:rPr>
          <w:rFonts w:ascii="Helvetica" w:eastAsia="Quattrocento" w:hAnsi="Helvetica" w:cs="Times New Roman"/>
          <w:i/>
          <w:sz w:val="20"/>
          <w:szCs w:val="20"/>
          <w:lang w:val="en-US"/>
        </w:rPr>
        <w:t>İzmir 3. İleri Yaş Sempozyumu</w:t>
      </w:r>
      <w:r w:rsidR="008B7DE4" w:rsidRPr="008D20A2">
        <w:rPr>
          <w:rFonts w:ascii="Helvetica" w:eastAsia="Quattrocento" w:hAnsi="Helvetica" w:cs="Times New Roman"/>
          <w:sz w:val="20"/>
          <w:szCs w:val="20"/>
          <w:lang w:val="en-US"/>
        </w:rPr>
        <w:t>, 23-24 Mart 2010</w:t>
      </w:r>
      <w:r>
        <w:rPr>
          <w:rFonts w:ascii="Helvetica" w:eastAsia="Quattrocento" w:hAnsi="Helvetica" w:cs="Times New Roman"/>
          <w:sz w:val="20"/>
          <w:szCs w:val="20"/>
          <w:lang w:val="en-US"/>
        </w:rPr>
        <w:t>.</w:t>
      </w:r>
    </w:p>
    <w:p w14:paraId="1A91A1D5" w14:textId="77777777" w:rsidR="008B7DE4" w:rsidRPr="008D20A2" w:rsidRDefault="008B7DE4" w:rsidP="003D2C77">
      <w:pPr>
        <w:pStyle w:val="ListeParagraf"/>
        <w:numPr>
          <w:ilvl w:val="1"/>
          <w:numId w:val="28"/>
        </w:numPr>
        <w:tabs>
          <w:tab w:val="left" w:pos="993"/>
        </w:tabs>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Onat, Ü., Baykara Acar, Y., Çamur Duyan, G., T. Tuncay. (2005) “Hacettepe Üniversitesi Sosyal Hizmetler Yüksekokulu Tanıtım Projesi </w:t>
      </w:r>
      <w:r w:rsidRPr="008D20A2">
        <w:rPr>
          <w:rFonts w:ascii="Helvetica" w:eastAsia="Quattrocento" w:hAnsi="Helvetica" w:cs="Times New Roman"/>
          <w:b/>
          <w:sz w:val="20"/>
          <w:szCs w:val="20"/>
          <w:lang w:val="en-US"/>
        </w:rPr>
        <w:t>(The Advertisement Project od School of Social Work”</w:t>
      </w:r>
      <w:r w:rsidRPr="008D20A2">
        <w:rPr>
          <w:rFonts w:ascii="Helvetica" w:eastAsia="Quattrocento" w:hAnsi="Helvetica" w:cs="Times New Roman"/>
          <w:sz w:val="20"/>
          <w:szCs w:val="20"/>
          <w:lang w:val="en-US"/>
        </w:rPr>
        <w:t xml:space="preserve">, (Poster Bildiri), </w:t>
      </w:r>
      <w:r w:rsidRPr="008D20A2">
        <w:rPr>
          <w:rFonts w:ascii="Helvetica" w:eastAsia="Quattrocento" w:hAnsi="Helvetica" w:cs="Times New Roman"/>
          <w:i/>
          <w:sz w:val="20"/>
          <w:szCs w:val="20"/>
          <w:lang w:val="en-US"/>
        </w:rPr>
        <w:t>Sosyal Hizmet Sempozyumu 2002: Dünya'da ve Türkiye'de Sosyal Hizmet Eğitiminde Yeni Yaklaşımlar. 18-19 Ekim 2002</w:t>
      </w:r>
      <w:r w:rsidRPr="008D20A2">
        <w:rPr>
          <w:rFonts w:ascii="Helvetica" w:eastAsia="Quattrocento" w:hAnsi="Helvetica" w:cs="Times New Roman"/>
          <w:sz w:val="20"/>
          <w:szCs w:val="20"/>
          <w:lang w:val="en-US"/>
        </w:rPr>
        <w:t>. Ed.: Ümit Onat. Ankara, 163-167.</w:t>
      </w:r>
    </w:p>
    <w:p w14:paraId="5FFA2B10" w14:textId="77777777" w:rsidR="008B7DE4" w:rsidRPr="008D20A2" w:rsidRDefault="008B7DE4" w:rsidP="003D2C77">
      <w:pPr>
        <w:pStyle w:val="ListeParagraf"/>
        <w:numPr>
          <w:ilvl w:val="1"/>
          <w:numId w:val="28"/>
        </w:numPr>
        <w:tabs>
          <w:tab w:val="left" w:pos="993"/>
        </w:tabs>
        <w:spacing w:before="120" w:after="120"/>
        <w:jc w:val="both"/>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(2003) “Türkiye’de Deprem Afetleri Bağlamında Yoksulluk Sorunu ve Sosyal Hizmet </w:t>
      </w:r>
      <w:r w:rsidRPr="008D20A2">
        <w:rPr>
          <w:rFonts w:ascii="Helvetica" w:eastAsia="Quattrocento" w:hAnsi="Helvetica" w:cs="Times New Roman"/>
          <w:b/>
          <w:sz w:val="20"/>
          <w:szCs w:val="20"/>
          <w:lang w:val="en-US"/>
        </w:rPr>
        <w:t>(Poverty Issue in Turkey in the Context of Earthquakes and Social Work)</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Sosyal Hizmet Sempozyumu 2003 (Yoksulluk ve Sosyal Hizmetler)</w:t>
      </w:r>
      <w:r w:rsidRPr="008D20A2">
        <w:rPr>
          <w:rFonts w:ascii="Helvetica" w:eastAsia="Quattrocento" w:hAnsi="Helvetica" w:cs="Times New Roman"/>
          <w:sz w:val="20"/>
          <w:szCs w:val="20"/>
          <w:lang w:val="en-US"/>
        </w:rPr>
        <w:t>, Akdeniz Üniversitesi, Antalya, 48-49.</w:t>
      </w:r>
    </w:p>
    <w:p w14:paraId="1B52F7FB" w14:textId="77777777" w:rsidR="008B7DE4" w:rsidRPr="008D20A2" w:rsidRDefault="008B7DE4" w:rsidP="008B7DE4">
      <w:pPr>
        <w:spacing w:before="120" w:after="120"/>
        <w:rPr>
          <w:rFonts w:ascii="Helvetica" w:eastAsia="Quattrocento" w:hAnsi="Helvetica" w:cs="Times New Roman"/>
          <w:b/>
          <w:sz w:val="20"/>
          <w:szCs w:val="20"/>
          <w:lang w:val="en-US"/>
        </w:rPr>
      </w:pPr>
      <w:r w:rsidRPr="008D20A2">
        <w:rPr>
          <w:rFonts w:ascii="Helvetica" w:eastAsia="Quattrocento" w:hAnsi="Helvetica" w:cs="Times New Roman"/>
          <w:b/>
          <w:sz w:val="20"/>
          <w:szCs w:val="20"/>
          <w:lang w:val="en-US"/>
        </w:rPr>
        <w:lastRenderedPageBreak/>
        <w:t>6.  Project Reports</w:t>
      </w:r>
    </w:p>
    <w:p w14:paraId="590012A0" w14:textId="77777777" w:rsidR="008B7DE4" w:rsidRPr="008D20A2" w:rsidRDefault="008B7DE4" w:rsidP="008B7DE4">
      <w:pPr>
        <w:pStyle w:val="ListeParagraf"/>
        <w:numPr>
          <w:ilvl w:val="1"/>
          <w:numId w:val="16"/>
        </w:numPr>
        <w:spacing w:before="120" w:after="120"/>
        <w:ind w:left="426"/>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Karataş, K., Tuncay, T, Erbay, E., Sevin, Ç., Aykara, A. (2012). </w:t>
      </w:r>
      <w:r w:rsidRPr="008D20A2">
        <w:rPr>
          <w:rFonts w:ascii="Helvetica" w:eastAsia="Quattrocento" w:hAnsi="Helvetica" w:cs="Times New Roman"/>
          <w:i/>
          <w:sz w:val="20"/>
          <w:szCs w:val="20"/>
          <w:lang w:val="en-US"/>
        </w:rPr>
        <w:t xml:space="preserve">Health-care Sector Field Research of Examination of Jobs and Professions for Visually Impaired, </w:t>
      </w:r>
      <w:r w:rsidRPr="008D20A2">
        <w:rPr>
          <w:rFonts w:ascii="Helvetica" w:eastAsia="Quattrocento" w:hAnsi="Helvetica" w:cs="Times New Roman"/>
          <w:sz w:val="20"/>
          <w:szCs w:val="20"/>
          <w:lang w:val="en-US"/>
        </w:rPr>
        <w:t>March, Ankara,</w:t>
      </w:r>
      <w:r w:rsidRPr="008D20A2">
        <w:rPr>
          <w:rFonts w:ascii="Helvetica" w:eastAsia="Quattrocento" w:hAnsi="Helvetica" w:cs="Times New Roman"/>
          <w:i/>
          <w:sz w:val="20"/>
          <w:szCs w:val="20"/>
          <w:lang w:val="en-US"/>
        </w:rPr>
        <w:t xml:space="preserve"> Member, </w:t>
      </w:r>
      <w:r w:rsidRPr="008D20A2">
        <w:rPr>
          <w:rFonts w:ascii="Helvetica" w:eastAsia="Quattrocento" w:hAnsi="Helvetica" w:cs="Times New Roman"/>
          <w:sz w:val="20"/>
          <w:szCs w:val="20"/>
          <w:lang w:val="en-US"/>
        </w:rPr>
        <w:t xml:space="preserve"> Turkish Federation of the Blind, Hacettepe University, Gazi University, TİSK and EDUSER Consulting</w:t>
      </w:r>
    </w:p>
    <w:p w14:paraId="72D77809" w14:textId="77777777" w:rsidR="008B7DE4" w:rsidRPr="008D20A2" w:rsidRDefault="008B7DE4" w:rsidP="008B7DE4">
      <w:pPr>
        <w:pStyle w:val="ListeParagraf"/>
        <w:numPr>
          <w:ilvl w:val="1"/>
          <w:numId w:val="16"/>
        </w:numPr>
        <w:spacing w:before="120" w:after="120"/>
        <w:ind w:left="426"/>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Tuncay, T. (2012). </w:t>
      </w:r>
      <w:r w:rsidRPr="008D20A2">
        <w:rPr>
          <w:rFonts w:ascii="Helvetica" w:eastAsia="Quattrocento" w:hAnsi="Helvetica" w:cs="Times New Roman"/>
          <w:i/>
          <w:sz w:val="20"/>
          <w:szCs w:val="20"/>
          <w:lang w:val="en-US"/>
        </w:rPr>
        <w:t>Young Hyphenated Identities: Problems, Expectations and Solutions of Third Generation Turks in Berlin</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Ankara:  </w:t>
      </w:r>
      <w:r w:rsidRPr="008D20A2">
        <w:rPr>
          <w:rFonts w:ascii="Helvetica" w:eastAsia="Quattrocento" w:hAnsi="Helvetica" w:cs="Times New Roman"/>
          <w:sz w:val="20"/>
          <w:szCs w:val="20"/>
          <w:lang w:val="en-US"/>
        </w:rPr>
        <w:t>Hacettepe University.</w:t>
      </w:r>
    </w:p>
    <w:p w14:paraId="4F24F165" w14:textId="77777777" w:rsidR="008B7DE4" w:rsidRPr="008D20A2" w:rsidRDefault="008B7DE4" w:rsidP="008B7DE4">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7. Other Publications</w:t>
      </w:r>
    </w:p>
    <w:p w14:paraId="574DA0E8" w14:textId="77777777" w:rsidR="008B7DE4" w:rsidRPr="008D20A2" w:rsidRDefault="008B7DE4" w:rsidP="008B7DE4">
      <w:pPr>
        <w:pStyle w:val="ListeParagraf"/>
        <w:numPr>
          <w:ilvl w:val="1"/>
          <w:numId w:val="15"/>
        </w:numPr>
        <w:spacing w:before="120" w:after="120"/>
        <w:ind w:left="426"/>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Tuncay, T. (2015). “Azerbaycanda Sosyal Refah ve Sosyal Hizmetler </w:t>
      </w:r>
      <w:r w:rsidRPr="008D20A2">
        <w:rPr>
          <w:rFonts w:ascii="Helvetica" w:eastAsia="Quattrocento" w:hAnsi="Helvetica" w:cs="Times New Roman"/>
          <w:b/>
          <w:sz w:val="20"/>
          <w:szCs w:val="20"/>
          <w:lang w:val="en-US"/>
        </w:rPr>
        <w:t>(Social Welfare and Social Services in Azerbaijan)</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color w:val="auto"/>
          <w:sz w:val="20"/>
          <w:szCs w:val="20"/>
          <w:lang w:val="en-US"/>
        </w:rPr>
        <w:t>Eko-Avrasya,</w:t>
      </w:r>
      <w:r w:rsidRPr="008D20A2">
        <w:rPr>
          <w:rFonts w:ascii="Helvetica" w:hAnsi="Helvetica"/>
          <w:color w:val="auto"/>
          <w:sz w:val="20"/>
          <w:szCs w:val="20"/>
          <w:lang w:val="en-US"/>
        </w:rPr>
        <w:t xml:space="preserve"> </w:t>
      </w:r>
      <w:r w:rsidRPr="008D20A2">
        <w:rPr>
          <w:rFonts w:ascii="Helvetica" w:eastAsia="Quattrocento" w:hAnsi="Helvetica" w:cs="Times New Roman"/>
          <w:i/>
          <w:color w:val="auto"/>
          <w:sz w:val="20"/>
          <w:szCs w:val="20"/>
          <w:lang w:val="en-US"/>
        </w:rPr>
        <w:t>8</w:t>
      </w:r>
      <w:r w:rsidRPr="008D20A2">
        <w:rPr>
          <w:rFonts w:ascii="Helvetica" w:eastAsia="Quattrocento" w:hAnsi="Helvetica" w:cs="Times New Roman"/>
          <w:color w:val="auto"/>
          <w:sz w:val="20"/>
          <w:szCs w:val="20"/>
          <w:lang w:val="en-US"/>
        </w:rPr>
        <w:t>(31),</w:t>
      </w:r>
      <w:r w:rsidRPr="008D20A2">
        <w:rPr>
          <w:rFonts w:ascii="Helvetica" w:eastAsia="Quattrocento" w:hAnsi="Helvetica" w:cs="Times New Roman"/>
          <w:i/>
          <w:color w:val="auto"/>
          <w:sz w:val="20"/>
          <w:szCs w:val="20"/>
          <w:lang w:val="en-US"/>
        </w:rPr>
        <w:t xml:space="preserve"> </w:t>
      </w:r>
      <w:r w:rsidRPr="008D20A2">
        <w:rPr>
          <w:rFonts w:ascii="Helvetica" w:eastAsia="Quattrocento" w:hAnsi="Helvetica" w:cs="Times New Roman"/>
          <w:color w:val="auto"/>
          <w:sz w:val="20"/>
          <w:szCs w:val="20"/>
          <w:lang w:val="en-US"/>
        </w:rPr>
        <w:t>s.67-69.</w:t>
      </w:r>
    </w:p>
    <w:p w14:paraId="5822CFBA" w14:textId="77777777" w:rsidR="008B7DE4" w:rsidRPr="008D20A2" w:rsidRDefault="008B7DE4" w:rsidP="008B7DE4">
      <w:pPr>
        <w:pStyle w:val="ListeParagraf"/>
        <w:numPr>
          <w:ilvl w:val="1"/>
          <w:numId w:val="15"/>
        </w:numPr>
        <w:spacing w:before="120" w:after="120"/>
        <w:ind w:left="426"/>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Tuncay, T. (2010). “Avrupa Birliği Ülkelerinde Aile Politikaları ve Türkiye </w:t>
      </w:r>
      <w:r w:rsidRPr="008D20A2">
        <w:rPr>
          <w:rFonts w:ascii="Helvetica" w:eastAsia="Quattrocento" w:hAnsi="Helvetica" w:cs="Times New Roman"/>
          <w:b/>
          <w:sz w:val="20"/>
          <w:szCs w:val="20"/>
          <w:lang w:val="en-US"/>
        </w:rPr>
        <w:t>(Family Policies in European Union Countries and Turkey)</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Sosyal Hizmet, </w:t>
      </w:r>
      <w:r w:rsidRPr="008D20A2">
        <w:rPr>
          <w:rFonts w:ascii="Helvetica" w:eastAsia="Quattrocento" w:hAnsi="Helvetica" w:cs="Times New Roman"/>
          <w:sz w:val="20"/>
          <w:szCs w:val="20"/>
          <w:lang w:val="en-US"/>
        </w:rPr>
        <w:t>Sosyal Hizmet Uzmanları Derneği Yayını, Haziran, Ankara, s.1-8.</w:t>
      </w:r>
    </w:p>
    <w:p w14:paraId="4A87FE8B" w14:textId="77777777" w:rsidR="008B7DE4" w:rsidRPr="008D20A2" w:rsidRDefault="008B7DE4" w:rsidP="008B7DE4">
      <w:pPr>
        <w:pStyle w:val="ListeParagraf"/>
        <w:numPr>
          <w:ilvl w:val="1"/>
          <w:numId w:val="15"/>
        </w:numPr>
        <w:spacing w:before="120" w:after="120"/>
        <w:ind w:left="426"/>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Tuncay, T., Akbaş, E. (2008). “İnsan Hakları Düşüncesi ve Sosyal Hizmet Uygulamaları </w:t>
      </w:r>
      <w:r w:rsidRPr="008D20A2">
        <w:rPr>
          <w:rFonts w:ascii="Helvetica" w:eastAsia="Quattrocento" w:hAnsi="Helvetica" w:cs="Times New Roman"/>
          <w:b/>
          <w:sz w:val="20"/>
          <w:szCs w:val="20"/>
          <w:lang w:val="en-US"/>
        </w:rPr>
        <w:t>(Human Rights Thinking and Social Work Practices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Sosyal Hizmet, </w:t>
      </w:r>
      <w:r w:rsidRPr="008D20A2">
        <w:rPr>
          <w:rFonts w:ascii="Helvetica" w:eastAsia="Quattrocento" w:hAnsi="Helvetica" w:cs="Times New Roman"/>
          <w:sz w:val="20"/>
          <w:szCs w:val="20"/>
          <w:lang w:val="en-US"/>
        </w:rPr>
        <w:t>Sosyal Hizmet Uzmanları Derneği Yayını, Ocak, Ankara, s.44-48.</w:t>
      </w:r>
    </w:p>
    <w:p w14:paraId="5E3CEA85" w14:textId="77777777" w:rsidR="008B7DE4" w:rsidRPr="008D20A2" w:rsidRDefault="008B7DE4" w:rsidP="008B7DE4">
      <w:pPr>
        <w:pStyle w:val="ListeParagraf"/>
        <w:numPr>
          <w:ilvl w:val="1"/>
          <w:numId w:val="15"/>
        </w:numPr>
        <w:spacing w:before="120" w:after="120"/>
        <w:ind w:left="426"/>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Akbaş, E., Tuncay, T. (2005). “Ortak Sorumluluk Zamanı </w:t>
      </w:r>
      <w:r w:rsidRPr="008D20A2">
        <w:rPr>
          <w:rFonts w:ascii="Helvetica" w:eastAsia="Quattrocento" w:hAnsi="Helvetica" w:cs="Times New Roman"/>
          <w:b/>
          <w:sz w:val="20"/>
          <w:szCs w:val="20"/>
          <w:lang w:val="en-US"/>
        </w:rPr>
        <w:t>(It is time for a common responsibility)</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Radikal İki, </w:t>
      </w:r>
      <w:r w:rsidRPr="008D20A2">
        <w:rPr>
          <w:rFonts w:ascii="Helvetica" w:eastAsia="Quattrocento" w:hAnsi="Helvetica" w:cs="Times New Roman"/>
          <w:sz w:val="20"/>
          <w:szCs w:val="20"/>
          <w:lang w:val="en-US"/>
        </w:rPr>
        <w:t>27/11/2005.</w:t>
      </w:r>
    </w:p>
    <w:p w14:paraId="7AF97BA0" w14:textId="63FE4F9E" w:rsidR="008B7DE4" w:rsidRPr="008D20A2" w:rsidRDefault="008B7DE4" w:rsidP="00544297">
      <w:pPr>
        <w:pStyle w:val="ListeParagraf"/>
        <w:numPr>
          <w:ilvl w:val="1"/>
          <w:numId w:val="15"/>
        </w:numPr>
        <w:spacing w:before="120" w:after="120"/>
        <w:ind w:left="426"/>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“Sosyal Hizmet Uzmanınız ve Siz </w:t>
      </w:r>
      <w:r w:rsidRPr="008D20A2">
        <w:rPr>
          <w:rFonts w:ascii="Helvetica" w:eastAsia="Quattrocento" w:hAnsi="Helvetica" w:cs="Times New Roman"/>
          <w:b/>
          <w:sz w:val="20"/>
          <w:szCs w:val="20"/>
          <w:lang w:val="en-US"/>
        </w:rPr>
        <w:t>(Your Social Worker and you)</w:t>
      </w:r>
      <w:r w:rsidRPr="008D20A2">
        <w:rPr>
          <w:rFonts w:ascii="Helvetica" w:eastAsia="Quattrocento" w:hAnsi="Helvetica" w:cs="Times New Roman"/>
          <w:sz w:val="20"/>
          <w:szCs w:val="20"/>
          <w:lang w:val="en-US"/>
        </w:rPr>
        <w:t xml:space="preserve">”, (2001). iç: Gebam, Hacettepe Üniversitesi Geriatrik Bilimler Araştırma ve Uygulama Merkezi, </w:t>
      </w:r>
      <w:r w:rsidRPr="008D20A2">
        <w:rPr>
          <w:rFonts w:ascii="Helvetica" w:eastAsia="Quattrocento" w:hAnsi="Helvetica" w:cs="Times New Roman"/>
          <w:i/>
          <w:sz w:val="20"/>
          <w:szCs w:val="20"/>
          <w:lang w:val="en-US"/>
        </w:rPr>
        <w:t xml:space="preserve">Yaşam Kalitesi Rehberi </w:t>
      </w:r>
      <w:r w:rsidRPr="008D20A2">
        <w:rPr>
          <w:rFonts w:ascii="Helvetica" w:eastAsia="Quattrocento" w:hAnsi="Helvetica" w:cs="Times New Roman"/>
          <w:b/>
          <w:i/>
          <w:sz w:val="20"/>
          <w:szCs w:val="20"/>
          <w:lang w:val="en-US"/>
        </w:rPr>
        <w:t>(The Manual of Quality of Life)</w:t>
      </w:r>
      <w:r w:rsidRPr="008D20A2">
        <w:rPr>
          <w:rFonts w:ascii="Helvetica" w:eastAsia="Quattrocento" w:hAnsi="Helvetica" w:cs="Times New Roman"/>
          <w:sz w:val="20"/>
          <w:szCs w:val="20"/>
          <w:lang w:val="en-US"/>
        </w:rPr>
        <w:t>, Ankara: HÜ. GEBAM, s. 117-126 (Prof.Dr. İlhan Tomanbay ve Yrd. Doç. Dr. Ümit Onat ile birlikte)</w:t>
      </w:r>
    </w:p>
    <w:p w14:paraId="0D7D5026" w14:textId="77777777" w:rsidR="006D05C5" w:rsidRPr="008D20A2" w:rsidRDefault="006D05C5" w:rsidP="00544297">
      <w:pPr>
        <w:spacing w:before="120" w:after="120"/>
        <w:ind w:left="720"/>
        <w:contextualSpacing/>
        <w:rPr>
          <w:rFonts w:ascii="Helvetica" w:eastAsia="Quattrocento" w:hAnsi="Helvetica" w:cs="Times New Roman"/>
          <w:sz w:val="20"/>
          <w:szCs w:val="20"/>
          <w:lang w:val="en-US"/>
        </w:rPr>
      </w:pPr>
    </w:p>
    <w:tbl>
      <w:tblPr>
        <w:tblStyle w:val="a1"/>
        <w:tblW w:w="9212" w:type="dxa"/>
        <w:tblInd w:w="-108" w:type="dxa"/>
        <w:tblLayout w:type="fixed"/>
        <w:tblLook w:val="0000" w:firstRow="0" w:lastRow="0" w:firstColumn="0" w:lastColumn="0" w:noHBand="0" w:noVBand="0"/>
      </w:tblPr>
      <w:tblGrid>
        <w:gridCol w:w="9212"/>
      </w:tblGrid>
      <w:tr w:rsidR="00774961" w:rsidRPr="008D20A2" w14:paraId="78DBC9F2" w14:textId="77777777">
        <w:tc>
          <w:tcPr>
            <w:tcW w:w="9212" w:type="dxa"/>
            <w:shd w:val="clear" w:color="auto" w:fill="D7D7D7"/>
          </w:tcPr>
          <w:p w14:paraId="1B788039"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Courses Given (Doctorate level)</w:t>
            </w:r>
          </w:p>
        </w:tc>
      </w:tr>
      <w:tr w:rsidR="00774961" w:rsidRPr="008D20A2" w14:paraId="39772D31" w14:textId="77777777">
        <w:tc>
          <w:tcPr>
            <w:tcW w:w="9212" w:type="dxa"/>
          </w:tcPr>
          <w:p w14:paraId="3FF475C4" w14:textId="77777777" w:rsidR="00707180" w:rsidRPr="008D20A2" w:rsidRDefault="00FA510D" w:rsidP="00707180">
            <w:pPr>
              <w:pStyle w:val="ListeParagraf"/>
              <w:numPr>
                <w:ilvl w:val="0"/>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Special Topics (</w:t>
            </w:r>
            <w:r w:rsidR="00F37C18" w:rsidRPr="008D20A2">
              <w:rPr>
                <w:rFonts w:ascii="Helvetica" w:eastAsia="Quattrocento" w:hAnsi="Helvetica" w:cs="Times New Roman"/>
                <w:sz w:val="20"/>
                <w:szCs w:val="20"/>
                <w:lang w:val="en-US"/>
              </w:rPr>
              <w:t xml:space="preserve">PhD </w:t>
            </w:r>
            <w:r w:rsidRPr="008D20A2">
              <w:rPr>
                <w:rFonts w:ascii="Helvetica" w:eastAsia="Quattrocento" w:hAnsi="Helvetica" w:cs="Times New Roman"/>
                <w:sz w:val="20"/>
                <w:szCs w:val="20"/>
                <w:lang w:val="en-US"/>
              </w:rPr>
              <w:t>Di</w:t>
            </w:r>
            <w:r w:rsidR="00707180" w:rsidRPr="008D20A2">
              <w:rPr>
                <w:rFonts w:ascii="Helvetica" w:eastAsia="Quattrocento" w:hAnsi="Helvetica" w:cs="Times New Roman"/>
                <w:sz w:val="20"/>
                <w:szCs w:val="20"/>
                <w:lang w:val="en-US"/>
              </w:rPr>
              <w:t>ssertation Advisory)</w:t>
            </w:r>
          </w:p>
          <w:p w14:paraId="5945DEFA" w14:textId="4008AA70" w:rsidR="004279FE" w:rsidRPr="008D20A2" w:rsidRDefault="004279FE" w:rsidP="00707180">
            <w:pPr>
              <w:pStyle w:val="ListeParagraf"/>
              <w:numPr>
                <w:ilvl w:val="1"/>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(2018). “An examination of protection services provided to children in care from immigrant families in Germany”, with Fikret Yaman</w:t>
            </w:r>
          </w:p>
          <w:p w14:paraId="71EC5DA2" w14:textId="67A5A8B4" w:rsidR="00707180" w:rsidRPr="008D20A2" w:rsidRDefault="00F37C18" w:rsidP="00707180">
            <w:pPr>
              <w:pStyle w:val="ListeParagraf"/>
              <w:numPr>
                <w:ilvl w:val="1"/>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(2017). “The Examination Of Relationship Between Caregiver Mother's Psychosocial Characteristics And Self-Sufficiency Of Asthma Management On Pediatric Patients With Asthma”, with Bugra Yildirim</w:t>
            </w:r>
          </w:p>
          <w:p w14:paraId="520A2825" w14:textId="77777777" w:rsidR="00707180" w:rsidRPr="008D20A2" w:rsidRDefault="001411E3" w:rsidP="00707180">
            <w:pPr>
              <w:pStyle w:val="ListeParagraf"/>
              <w:numPr>
                <w:ilvl w:val="1"/>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w:t>
            </w:r>
            <w:r w:rsidR="005153E2" w:rsidRPr="008D20A2">
              <w:rPr>
                <w:rFonts w:ascii="Helvetica" w:eastAsia="Quattrocento" w:hAnsi="Helvetica" w:cs="Times New Roman"/>
                <w:sz w:val="20"/>
                <w:szCs w:val="20"/>
                <w:lang w:val="en-US"/>
              </w:rPr>
              <w:t>6</w:t>
            </w:r>
            <w:r w:rsidRPr="008D20A2">
              <w:rPr>
                <w:rFonts w:ascii="Helvetica" w:eastAsia="Quattrocento" w:hAnsi="Helvetica" w:cs="Times New Roman"/>
                <w:sz w:val="20"/>
                <w:szCs w:val="20"/>
                <w:lang w:val="en-US"/>
              </w:rPr>
              <w:t>). “The Effects of Interpersonal Psychotherapy (IPT-G) Techniques on Psychosocial Functioning of Outpatient Female Patients Diagnosed With Major Depressive Disorder”, with Meltem Oral</w:t>
            </w:r>
          </w:p>
          <w:p w14:paraId="0FDE9B7B" w14:textId="77777777" w:rsidR="00707180" w:rsidRPr="008D20A2" w:rsidRDefault="00FA510D" w:rsidP="00707180">
            <w:pPr>
              <w:pStyle w:val="ListeParagraf"/>
              <w:numPr>
                <w:ilvl w:val="1"/>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(2015). “The Effects of </w:t>
            </w:r>
            <w:r w:rsidR="001411E3" w:rsidRPr="008D20A2">
              <w:rPr>
                <w:rFonts w:ascii="Helvetica" w:eastAsia="Quattrocento" w:hAnsi="Helvetica" w:cs="Times New Roman"/>
                <w:sz w:val="20"/>
                <w:szCs w:val="20"/>
                <w:lang w:val="en-US"/>
              </w:rPr>
              <w:t>Solution-focused Brief Therapy</w:t>
            </w:r>
            <w:r w:rsidRPr="008D20A2">
              <w:rPr>
                <w:rFonts w:ascii="Helvetica" w:eastAsia="Quattrocento" w:hAnsi="Helvetica" w:cs="Times New Roman"/>
                <w:sz w:val="20"/>
                <w:szCs w:val="20"/>
                <w:lang w:val="en-US"/>
              </w:rPr>
              <w:t xml:space="preserve"> on</w:t>
            </w:r>
            <w:r w:rsidR="001411E3" w:rsidRPr="008D20A2">
              <w:rPr>
                <w:rFonts w:ascii="Helvetica" w:eastAsia="Quattrocento" w:hAnsi="Helvetica" w:cs="Times New Roman"/>
                <w:sz w:val="20"/>
                <w:szCs w:val="20"/>
                <w:lang w:val="en-US"/>
              </w:rPr>
              <w:t xml:space="preserve"> the</w:t>
            </w:r>
            <w:r w:rsidRPr="008D20A2">
              <w:rPr>
                <w:rFonts w:ascii="Helvetica" w:eastAsia="Quattrocento" w:hAnsi="Helvetica" w:cs="Times New Roman"/>
                <w:sz w:val="20"/>
                <w:szCs w:val="20"/>
                <w:lang w:val="en-US"/>
              </w:rPr>
              <w:t xml:space="preserve"> Psychosocial Adaptation Levels of Patients with ESRD” with Oğuzhan Zengin</w:t>
            </w:r>
          </w:p>
          <w:p w14:paraId="383E4D79" w14:textId="77777777" w:rsidR="00707180" w:rsidRPr="008D20A2" w:rsidRDefault="00FA510D" w:rsidP="00544297">
            <w:pPr>
              <w:pStyle w:val="ListeParagraf"/>
              <w:numPr>
                <w:ilvl w:val="1"/>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(2015). “Caregiving and Social Support Relations among patients with Schizophrenia and Their Family Members” with Seda Attepe</w:t>
            </w:r>
          </w:p>
          <w:p w14:paraId="3D6AE308" w14:textId="492EF5FF" w:rsidR="00774961" w:rsidRPr="008D20A2" w:rsidRDefault="00FA510D" w:rsidP="00707180">
            <w:pPr>
              <w:pStyle w:val="ListeParagraf"/>
              <w:numPr>
                <w:ilvl w:val="0"/>
                <w:numId w:val="2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Advanced Research Techniques in </w:t>
            </w:r>
            <w:r w:rsidR="002724A6" w:rsidRPr="008D20A2">
              <w:rPr>
                <w:rFonts w:ascii="Helvetica" w:eastAsia="Quattrocento" w:hAnsi="Helvetica" w:cs="Times New Roman"/>
                <w:sz w:val="20"/>
                <w:szCs w:val="20"/>
                <w:lang w:val="en-US"/>
              </w:rPr>
              <w:t>Social Work</w:t>
            </w:r>
            <w:r w:rsidR="00F37C18" w:rsidRPr="008D20A2">
              <w:rPr>
                <w:rFonts w:ascii="Helvetica" w:eastAsia="Quattrocento" w:hAnsi="Helvetica" w:cs="Times New Roman"/>
                <w:sz w:val="20"/>
                <w:szCs w:val="20"/>
                <w:lang w:val="en-US"/>
              </w:rPr>
              <w:t xml:space="preserve"> 2014-each year</w:t>
            </w:r>
          </w:p>
          <w:tbl>
            <w:tblPr>
              <w:tblStyle w:val="a0"/>
              <w:tblW w:w="8996" w:type="dxa"/>
              <w:tblInd w:w="0" w:type="dxa"/>
              <w:tblLayout w:type="fixed"/>
              <w:tblLook w:val="0000" w:firstRow="0" w:lastRow="0" w:firstColumn="0" w:lastColumn="0" w:noHBand="0" w:noVBand="0"/>
            </w:tblPr>
            <w:tblGrid>
              <w:gridCol w:w="8996"/>
            </w:tblGrid>
            <w:tr w:rsidR="00774961" w:rsidRPr="008D20A2" w14:paraId="032A9819" w14:textId="77777777">
              <w:tc>
                <w:tcPr>
                  <w:tcW w:w="8996" w:type="dxa"/>
                  <w:shd w:val="clear" w:color="auto" w:fill="D7D7D7"/>
                </w:tcPr>
                <w:p w14:paraId="48947A74"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Courses Given (Doctorate level) in other Universities</w:t>
                  </w:r>
                </w:p>
              </w:tc>
            </w:tr>
          </w:tbl>
          <w:p w14:paraId="1419B666"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Advanced Research Techniques in University of Turkish Aeronautical Association, Institute of Social Sciences - 2012-2013; 2013-2014.</w:t>
            </w:r>
          </w:p>
        </w:tc>
      </w:tr>
      <w:tr w:rsidR="00774961" w:rsidRPr="008D20A2" w14:paraId="1C5640BB" w14:textId="77777777">
        <w:tc>
          <w:tcPr>
            <w:tcW w:w="9212" w:type="dxa"/>
            <w:shd w:val="clear" w:color="auto" w:fill="D7D7D7"/>
          </w:tcPr>
          <w:p w14:paraId="2C0D7BE1"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lastRenderedPageBreak/>
              <w:t>Courses Given (master’s level)</w:t>
            </w:r>
          </w:p>
        </w:tc>
      </w:tr>
    </w:tbl>
    <w:p w14:paraId="3994E5DF" w14:textId="20751824" w:rsidR="001E082B" w:rsidRPr="008D20A2" w:rsidRDefault="00FA510D" w:rsidP="004A0345">
      <w:pPr>
        <w:pStyle w:val="ListeParagraf"/>
        <w:numPr>
          <w:ilvl w:val="3"/>
          <w:numId w:val="6"/>
        </w:numPr>
        <w:tabs>
          <w:tab w:val="left" w:pos="142"/>
        </w:tabs>
        <w:spacing w:before="120" w:after="120"/>
        <w:ind w:left="284" w:hanging="284"/>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Special Topics (</w:t>
      </w:r>
      <w:r w:rsidR="008A788E" w:rsidRPr="008D20A2">
        <w:rPr>
          <w:rFonts w:ascii="Helvetica" w:eastAsia="Quattrocento" w:hAnsi="Helvetica" w:cs="Times New Roman"/>
          <w:sz w:val="20"/>
          <w:szCs w:val="20"/>
          <w:lang w:val="en-US"/>
        </w:rPr>
        <w:t xml:space="preserve">Master’s </w:t>
      </w:r>
      <w:r w:rsidR="001E082B" w:rsidRPr="008D20A2">
        <w:rPr>
          <w:rFonts w:ascii="Helvetica" w:eastAsia="Quattrocento" w:hAnsi="Helvetica" w:cs="Times New Roman"/>
          <w:sz w:val="20"/>
          <w:szCs w:val="20"/>
          <w:lang w:val="en-US"/>
        </w:rPr>
        <w:t>Dissertation Advisory)</w:t>
      </w:r>
    </w:p>
    <w:p w14:paraId="3E74A799" w14:textId="1EEF99FB" w:rsidR="007D3FB6" w:rsidRPr="008D20A2" w:rsidRDefault="007D3FB6" w:rsidP="001E082B">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(2018). “An investigation of the factors affecting ethical decision making processes of social workers” with Sara Nilgün Öcal Doğan</w:t>
      </w:r>
    </w:p>
    <w:p w14:paraId="6208948F" w14:textId="2B92EC01" w:rsidR="001E082B" w:rsidRPr="008D20A2" w:rsidRDefault="001E082B" w:rsidP="001E082B">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(2018). “</w:t>
      </w:r>
      <w:r w:rsidR="00F04CEF" w:rsidRPr="008D20A2">
        <w:rPr>
          <w:rFonts w:ascii="Helvetica" w:eastAsia="Quattrocento" w:hAnsi="Helvetica" w:cs="Times New Roman"/>
          <w:sz w:val="20"/>
          <w:szCs w:val="20"/>
          <w:lang w:val="en-US"/>
        </w:rPr>
        <w:t xml:space="preserve">Marriage and </w:t>
      </w:r>
      <w:r w:rsidR="004A0345" w:rsidRPr="008D20A2">
        <w:rPr>
          <w:rFonts w:ascii="Helvetica" w:eastAsia="Quattrocento" w:hAnsi="Helvetica" w:cs="Times New Roman"/>
          <w:sz w:val="20"/>
          <w:szCs w:val="20"/>
          <w:lang w:val="en-US"/>
        </w:rPr>
        <w:t>Life Satisfaction of Women in Low Socio-Economic Status</w:t>
      </w:r>
      <w:r w:rsidRPr="008D20A2">
        <w:rPr>
          <w:rFonts w:ascii="Helvetica" w:eastAsia="Quattrocento" w:hAnsi="Helvetica" w:cs="Times New Roman"/>
          <w:sz w:val="20"/>
          <w:szCs w:val="20"/>
          <w:lang w:val="en-US"/>
        </w:rPr>
        <w:t xml:space="preserve">” with Madina Mussatyeva </w:t>
      </w:r>
    </w:p>
    <w:p w14:paraId="7E3828DB" w14:textId="484009D1" w:rsidR="001E082B" w:rsidRPr="008D20A2" w:rsidRDefault="001E082B" w:rsidP="00F04CEF">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(2018). “</w:t>
      </w:r>
      <w:r w:rsidR="00F04CEF" w:rsidRPr="008D20A2">
        <w:rPr>
          <w:rFonts w:ascii="Helvetica" w:eastAsia="Quattrocento" w:hAnsi="Helvetica" w:cs="Times New Roman"/>
          <w:sz w:val="20"/>
          <w:szCs w:val="20"/>
          <w:lang w:val="en-US"/>
        </w:rPr>
        <w:t>The Role of Local Administrations in the Socıal Rehabilitation of Substance Abusers-The Case of Bursa</w:t>
      </w:r>
      <w:r w:rsidRPr="008D20A2">
        <w:rPr>
          <w:rFonts w:ascii="Helvetica" w:eastAsia="Quattrocento" w:hAnsi="Helvetica" w:cs="Times New Roman"/>
          <w:sz w:val="20"/>
          <w:szCs w:val="20"/>
          <w:lang w:val="en-US"/>
        </w:rPr>
        <w:t>” with Kamil Ateş</w:t>
      </w:r>
    </w:p>
    <w:p w14:paraId="3720D472" w14:textId="200F0E86" w:rsidR="004279FE" w:rsidRPr="008D20A2" w:rsidRDefault="004279FE" w:rsidP="004279FE">
      <w:pPr>
        <w:pStyle w:val="ListeParagraf"/>
        <w:numPr>
          <w:ilvl w:val="1"/>
          <w:numId w:val="22"/>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(2018). “Help Seeking Behaviors and Gender Attitudes of Women in Shelters” with Ezgi Bilgin</w:t>
      </w:r>
    </w:p>
    <w:p w14:paraId="4B8463E0" w14:textId="15E92B3D" w:rsidR="001E082B" w:rsidRPr="008D20A2" w:rsidRDefault="004279FE" w:rsidP="004279FE">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 </w:t>
      </w:r>
      <w:r w:rsidR="001E082B" w:rsidRPr="008D20A2">
        <w:rPr>
          <w:rFonts w:ascii="Helvetica" w:eastAsia="Quattrocento" w:hAnsi="Helvetica" w:cs="Times New Roman"/>
          <w:sz w:val="20"/>
          <w:szCs w:val="20"/>
          <w:lang w:val="en-US"/>
        </w:rPr>
        <w:t>(2017). “</w:t>
      </w:r>
      <w:r w:rsidR="00BA6599" w:rsidRPr="008D20A2">
        <w:rPr>
          <w:rFonts w:ascii="Helvetica" w:eastAsia="Quattrocento" w:hAnsi="Helvetica" w:cs="Times New Roman"/>
          <w:sz w:val="20"/>
          <w:szCs w:val="20"/>
          <w:lang w:val="en-US"/>
        </w:rPr>
        <w:t>Investigation of the family relationships and the reasons of eloping of women who elope with someone for marriage on the basis of feminist social work approach: Düzce city sample</w:t>
      </w:r>
      <w:r w:rsidR="001E082B" w:rsidRPr="008D20A2">
        <w:rPr>
          <w:rFonts w:ascii="Helvetica" w:eastAsia="Quattrocento" w:hAnsi="Helvetica" w:cs="Times New Roman"/>
          <w:sz w:val="20"/>
          <w:szCs w:val="20"/>
          <w:lang w:val="en-US"/>
        </w:rPr>
        <w:t>” with Hatice Kübra Doğancı</w:t>
      </w:r>
    </w:p>
    <w:p w14:paraId="30F86E34" w14:textId="36FA0BC5" w:rsidR="001E082B" w:rsidRPr="008D20A2" w:rsidRDefault="001E082B" w:rsidP="00BA6599">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(2017). “</w:t>
      </w:r>
      <w:r w:rsidR="00BA6599" w:rsidRPr="008D20A2">
        <w:rPr>
          <w:rFonts w:ascii="Helvetica" w:eastAsia="Quattrocento" w:hAnsi="Helvetica" w:cs="Times New Roman"/>
          <w:sz w:val="20"/>
          <w:szCs w:val="20"/>
          <w:lang w:val="en-US"/>
        </w:rPr>
        <w:t>Examination of public health social work in the perspective of practitioners in Turkey</w:t>
      </w:r>
      <w:r w:rsidRPr="008D20A2">
        <w:rPr>
          <w:rFonts w:ascii="Helvetica" w:eastAsia="Quattrocento" w:hAnsi="Helvetica" w:cs="Times New Roman"/>
          <w:sz w:val="20"/>
          <w:szCs w:val="20"/>
          <w:lang w:val="en-US"/>
        </w:rPr>
        <w:t>” with Tahir Güneş</w:t>
      </w:r>
    </w:p>
    <w:p w14:paraId="45A894F6" w14:textId="5492CCC8" w:rsidR="001E082B" w:rsidRPr="008D20A2" w:rsidRDefault="001E082B" w:rsidP="00BA6599">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(2017). “</w:t>
      </w:r>
      <w:r w:rsidR="00BA6599" w:rsidRPr="008D20A2">
        <w:rPr>
          <w:rFonts w:ascii="Helvetica" w:eastAsia="Quattrocento" w:hAnsi="Helvetica" w:cs="Times New Roman"/>
          <w:sz w:val="20"/>
          <w:szCs w:val="20"/>
          <w:lang w:val="en-US"/>
        </w:rPr>
        <w:t>Analysis of the problems and needs of parents who request care for their children on the basis of the eco-system approach</w:t>
      </w:r>
      <w:r w:rsidRPr="008D20A2">
        <w:rPr>
          <w:rFonts w:ascii="Helvetica" w:eastAsia="Quattrocento" w:hAnsi="Helvetica" w:cs="Times New Roman"/>
          <w:sz w:val="20"/>
          <w:szCs w:val="20"/>
          <w:lang w:val="en-US"/>
        </w:rPr>
        <w:t>” with Gülsüm Ege</w:t>
      </w:r>
    </w:p>
    <w:p w14:paraId="6F3767B1" w14:textId="77777777" w:rsidR="004A0345" w:rsidRPr="008D20A2" w:rsidRDefault="001E082B" w:rsidP="004A0345">
      <w:pPr>
        <w:pStyle w:val="ListeParagraf"/>
        <w:numPr>
          <w:ilvl w:val="1"/>
          <w:numId w:val="22"/>
        </w:numPr>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(2015). “</w:t>
      </w:r>
      <w:r w:rsidR="00F04CEF" w:rsidRPr="008D20A2">
        <w:rPr>
          <w:rFonts w:ascii="Helvetica" w:eastAsia="Quattrocento" w:hAnsi="Helvetica" w:cs="Times New Roman"/>
          <w:sz w:val="20"/>
          <w:szCs w:val="20"/>
          <w:lang w:val="en-US"/>
        </w:rPr>
        <w:t>The factors affecting the donors in the process of transplantation and medical social work</w:t>
      </w:r>
      <w:r w:rsidRPr="008D20A2">
        <w:rPr>
          <w:rFonts w:ascii="Helvetica" w:eastAsia="Quattrocento" w:hAnsi="Helvetica" w:cs="Times New Roman"/>
          <w:sz w:val="20"/>
          <w:szCs w:val="20"/>
          <w:lang w:val="en-US"/>
        </w:rPr>
        <w:t>” with Nuran Duman</w:t>
      </w:r>
    </w:p>
    <w:p w14:paraId="398739A4" w14:textId="7CAD0022" w:rsidR="001E082B" w:rsidRPr="008D20A2" w:rsidRDefault="001E082B" w:rsidP="005F4C17">
      <w:pPr>
        <w:pStyle w:val="ListeParagraf"/>
        <w:numPr>
          <w:ilvl w:val="1"/>
          <w:numId w:val="22"/>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(2014). “Effects of Family Functioning on the Quality of Life of Children with Diabetes”  with Engin Fırat</w:t>
      </w:r>
    </w:p>
    <w:p w14:paraId="68A95577" w14:textId="78E67994" w:rsidR="001E082B" w:rsidRPr="008D20A2" w:rsidRDefault="001E082B"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Theory and Pra</w:t>
      </w:r>
      <w:r w:rsidR="004A0345" w:rsidRPr="008D20A2">
        <w:rPr>
          <w:rFonts w:ascii="Helvetica" w:eastAsia="Quattrocento" w:hAnsi="Helvetica" w:cs="Times New Roman"/>
          <w:sz w:val="20"/>
          <w:szCs w:val="20"/>
          <w:lang w:val="en-US"/>
        </w:rPr>
        <w:t>c</w:t>
      </w:r>
      <w:r w:rsidRPr="008D20A2">
        <w:rPr>
          <w:rFonts w:ascii="Helvetica" w:eastAsia="Quattrocento" w:hAnsi="Helvetica" w:cs="Times New Roman"/>
          <w:sz w:val="20"/>
          <w:szCs w:val="20"/>
          <w:lang w:val="en-US"/>
        </w:rPr>
        <w:t>tice – 2017 - present</w:t>
      </w:r>
    </w:p>
    <w:p w14:paraId="407C4244"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Advanced Practice in Social Work Settings I (supervised) – 2010 - present</w:t>
      </w:r>
    </w:p>
    <w:p w14:paraId="7A06F3E8"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Advanced Practice in Social Work Settings II (supervised) – 2010 - present</w:t>
      </w:r>
    </w:p>
    <w:p w14:paraId="77C7F6E0"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Cancer and Social Work - 2011-2012; 2012-2013</w:t>
      </w:r>
    </w:p>
    <w:p w14:paraId="4D56E948"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Seminar– 2013 - present</w:t>
      </w:r>
    </w:p>
    <w:p w14:paraId="1A405D61"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Family </w:t>
      </w:r>
      <w:r w:rsidR="008A788E" w:rsidRPr="008D20A2">
        <w:rPr>
          <w:rFonts w:ascii="Helvetica" w:eastAsia="Quattrocento" w:hAnsi="Helvetica" w:cs="Times New Roman"/>
          <w:sz w:val="20"/>
          <w:szCs w:val="20"/>
          <w:lang w:val="en-US"/>
        </w:rPr>
        <w:t>Intervention Theories – 2014 - present</w:t>
      </w:r>
    </w:p>
    <w:p w14:paraId="324B0D22" w14:textId="77777777" w:rsidR="00774961" w:rsidRPr="008D20A2" w:rsidRDefault="00FA510D" w:rsidP="00544297">
      <w:pPr>
        <w:numPr>
          <w:ilvl w:val="0"/>
          <w:numId w:val="11"/>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Broken Families - 2015 - present</w:t>
      </w:r>
    </w:p>
    <w:tbl>
      <w:tblPr>
        <w:tblStyle w:val="a2"/>
        <w:tblW w:w="8996" w:type="dxa"/>
        <w:tblInd w:w="-108" w:type="dxa"/>
        <w:tblLayout w:type="fixed"/>
        <w:tblLook w:val="0000" w:firstRow="0" w:lastRow="0" w:firstColumn="0" w:lastColumn="0" w:noHBand="0" w:noVBand="0"/>
      </w:tblPr>
      <w:tblGrid>
        <w:gridCol w:w="8996"/>
      </w:tblGrid>
      <w:tr w:rsidR="00774961" w:rsidRPr="008D20A2" w14:paraId="31B817BC" w14:textId="77777777">
        <w:tc>
          <w:tcPr>
            <w:tcW w:w="8996" w:type="dxa"/>
            <w:shd w:val="clear" w:color="auto" w:fill="D7D7D7"/>
          </w:tcPr>
          <w:p w14:paraId="0443A25A"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Master’s Level Courses Given in Other Universities</w:t>
            </w:r>
          </w:p>
        </w:tc>
      </w:tr>
    </w:tbl>
    <w:p w14:paraId="7E73543F"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Public Administration Institute for Turkey and the Middle East (TODAIE) </w:t>
      </w:r>
    </w:p>
    <w:p w14:paraId="2973E3A2"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ab/>
        <w:t xml:space="preserve">Social Services and Psychosocial Interventions </w:t>
      </w:r>
      <w:r w:rsidR="000D535A" w:rsidRPr="008D20A2">
        <w:rPr>
          <w:rFonts w:ascii="Helvetica" w:eastAsia="Quattrocento" w:hAnsi="Helvetica" w:cs="Times New Roman"/>
          <w:sz w:val="20"/>
          <w:szCs w:val="20"/>
          <w:lang w:val="en-US"/>
        </w:rPr>
        <w:t xml:space="preserve">in Disasters </w:t>
      </w:r>
      <w:r w:rsidRPr="008D20A2">
        <w:rPr>
          <w:rFonts w:ascii="Helvetica" w:eastAsia="Quattrocento" w:hAnsi="Helvetica" w:cs="Times New Roman"/>
          <w:sz w:val="20"/>
          <w:szCs w:val="20"/>
          <w:lang w:val="en-US"/>
        </w:rPr>
        <w:t>-2014-2015</w:t>
      </w:r>
    </w:p>
    <w:p w14:paraId="5DF0834F"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University of Turkish Aeronautical Association, Institute of Social Sciences:</w:t>
      </w:r>
    </w:p>
    <w:p w14:paraId="6EEA5626" w14:textId="77777777" w:rsidR="00774961" w:rsidRPr="008D20A2" w:rsidRDefault="00FA510D" w:rsidP="00544297">
      <w:pPr>
        <w:numPr>
          <w:ilvl w:val="0"/>
          <w:numId w:val="4"/>
        </w:numPr>
        <w:spacing w:before="120" w:after="120"/>
        <w:ind w:hanging="360"/>
        <w:contextualSpacing/>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Research Methodology -2012-2013</w:t>
      </w:r>
    </w:p>
    <w:p w14:paraId="2EF7D196" w14:textId="77777777" w:rsidR="00774961" w:rsidRPr="008D20A2" w:rsidRDefault="00FA510D" w:rsidP="00544297">
      <w:pPr>
        <w:numPr>
          <w:ilvl w:val="0"/>
          <w:numId w:val="4"/>
        </w:numPr>
        <w:spacing w:before="120" w:after="120"/>
        <w:ind w:hanging="360"/>
        <w:contextualSpacing/>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Project Management- 2012-2013</w:t>
      </w:r>
    </w:p>
    <w:tbl>
      <w:tblPr>
        <w:tblStyle w:val="a3"/>
        <w:tblW w:w="8996" w:type="dxa"/>
        <w:tblInd w:w="-108" w:type="dxa"/>
        <w:tblLayout w:type="fixed"/>
        <w:tblLook w:val="0000" w:firstRow="0" w:lastRow="0" w:firstColumn="0" w:lastColumn="0" w:noHBand="0" w:noVBand="0"/>
      </w:tblPr>
      <w:tblGrid>
        <w:gridCol w:w="8996"/>
      </w:tblGrid>
      <w:tr w:rsidR="00774961" w:rsidRPr="008D20A2" w14:paraId="7A8668B4" w14:textId="77777777">
        <w:tc>
          <w:tcPr>
            <w:tcW w:w="8996" w:type="dxa"/>
            <w:shd w:val="clear" w:color="auto" w:fill="D7D7D7"/>
          </w:tcPr>
          <w:p w14:paraId="743042FA"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t>Lecturing in Certificate Programs</w:t>
            </w:r>
          </w:p>
        </w:tc>
      </w:tr>
    </w:tbl>
    <w:p w14:paraId="116BB336"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Hacettepe University Center of Continuous Education Centre, in Family Counseling Program:</w:t>
      </w:r>
    </w:p>
    <w:p w14:paraId="6BC6CECB" w14:textId="262033E8" w:rsidR="00774961" w:rsidRPr="008D20A2" w:rsidRDefault="00FA510D" w:rsidP="00544297">
      <w:pPr>
        <w:numPr>
          <w:ilvl w:val="0"/>
          <w:numId w:val="8"/>
        </w:numPr>
        <w:spacing w:before="120" w:after="120"/>
        <w:ind w:hanging="360"/>
        <w:contextualSpacing/>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Essentials and T</w:t>
      </w:r>
      <w:r w:rsidR="00707180" w:rsidRPr="008D20A2">
        <w:rPr>
          <w:rFonts w:ascii="Helvetica" w:eastAsia="Quattrocento" w:hAnsi="Helvetica" w:cs="Times New Roman"/>
          <w:sz w:val="20"/>
          <w:szCs w:val="20"/>
          <w:lang w:val="en-US"/>
        </w:rPr>
        <w:t>heories of Family Counseling (30</w:t>
      </w:r>
      <w:r w:rsidRPr="008D20A2">
        <w:rPr>
          <w:rFonts w:ascii="Helvetica" w:eastAsia="Quattrocento" w:hAnsi="Helvetica" w:cs="Times New Roman"/>
          <w:sz w:val="20"/>
          <w:szCs w:val="20"/>
          <w:lang w:val="en-US"/>
        </w:rPr>
        <w:t xml:space="preserve"> hour credits)</w:t>
      </w:r>
    </w:p>
    <w:p w14:paraId="44F83A15" w14:textId="77777777" w:rsidR="00774961" w:rsidRPr="008D20A2" w:rsidRDefault="00FA510D" w:rsidP="00544297">
      <w:pPr>
        <w:numPr>
          <w:ilvl w:val="0"/>
          <w:numId w:val="8"/>
        </w:numPr>
        <w:spacing w:before="120" w:after="120"/>
        <w:ind w:hanging="360"/>
        <w:contextualSpacing/>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Evaluating of Family Risk Factors and Family Problems (9 hour credits)</w:t>
      </w:r>
    </w:p>
    <w:p w14:paraId="01D906AF" w14:textId="77777777" w:rsidR="00774961" w:rsidRPr="008D20A2" w:rsidRDefault="00FA510D" w:rsidP="00544297">
      <w:pPr>
        <w:numPr>
          <w:ilvl w:val="0"/>
          <w:numId w:val="8"/>
        </w:numPr>
        <w:spacing w:before="120" w:after="120"/>
        <w:ind w:hanging="360"/>
        <w:contextualSpacing/>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Family Counseling field practice – supervisor (30 hour credits)</w:t>
      </w:r>
    </w:p>
    <w:tbl>
      <w:tblPr>
        <w:tblStyle w:val="a4"/>
        <w:tblW w:w="9212" w:type="dxa"/>
        <w:tblInd w:w="-108" w:type="dxa"/>
        <w:tblLayout w:type="fixed"/>
        <w:tblLook w:val="0000" w:firstRow="0" w:lastRow="0" w:firstColumn="0" w:lastColumn="0" w:noHBand="0" w:noVBand="0"/>
      </w:tblPr>
      <w:tblGrid>
        <w:gridCol w:w="9212"/>
      </w:tblGrid>
      <w:tr w:rsidR="00774961" w:rsidRPr="008D20A2" w14:paraId="64154BD6" w14:textId="77777777">
        <w:tc>
          <w:tcPr>
            <w:tcW w:w="9212" w:type="dxa"/>
            <w:shd w:val="clear" w:color="auto" w:fill="D7D7D7"/>
          </w:tcPr>
          <w:p w14:paraId="7DE20CE3"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lang w:val="en-US"/>
              </w:rPr>
              <w:lastRenderedPageBreak/>
              <w:t>Courses Given (undergraduate level)</w:t>
            </w:r>
          </w:p>
        </w:tc>
      </w:tr>
    </w:tbl>
    <w:p w14:paraId="200B4CC0" w14:textId="5B5252EE"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Social Work Theory I (Generalist Social Work </w:t>
      </w:r>
      <w:r w:rsidR="0078156E" w:rsidRPr="008D20A2">
        <w:rPr>
          <w:rFonts w:ascii="Helvetica" w:eastAsia="Quattrocento" w:hAnsi="Helvetica" w:cs="Times New Roman"/>
          <w:sz w:val="20"/>
          <w:szCs w:val="20"/>
          <w:lang w:val="en-US"/>
        </w:rPr>
        <w:t>Practice) - 2013- present</w:t>
      </w:r>
    </w:p>
    <w:p w14:paraId="1A27A8D1" w14:textId="092EE10C" w:rsidR="0078156E" w:rsidRPr="008D20A2" w:rsidRDefault="0078156E"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Theory II – 2017- present</w:t>
      </w:r>
    </w:p>
    <w:p w14:paraId="6C8C2CD3" w14:textId="4A168E4E"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Information Technologies in Social Work - 2013-2014</w:t>
      </w:r>
      <w:r w:rsidR="0078156E" w:rsidRPr="008D20A2">
        <w:rPr>
          <w:rFonts w:ascii="Helvetica" w:eastAsia="Quattrocento" w:hAnsi="Helvetica" w:cs="Times New Roman"/>
          <w:sz w:val="20"/>
          <w:szCs w:val="20"/>
          <w:lang w:val="en-US"/>
        </w:rPr>
        <w:t>; 2017; 2018-devam ediyor</w:t>
      </w:r>
    </w:p>
    <w:p w14:paraId="58A09B01"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Introduction to Basic Information Technologies (given in English) – 2013-2014; 2012-2013;2011-2012; 2010-2011; 2009-2010</w:t>
      </w:r>
    </w:p>
    <w:p w14:paraId="2467550C"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Ethical Principles, Values and Responsibilities in Social Work (given in English)- 2014-2015; 2013-2014; 2012-2013; 2011-2012; 2010-2011; 2009-2010</w:t>
      </w:r>
    </w:p>
    <w:p w14:paraId="2B36857A"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Management (given in English) – 2014-2015;  2013-2014;  2012-2013; 2011-2012; 2010-2011; 2009-2010</w:t>
      </w:r>
    </w:p>
    <w:p w14:paraId="65AB642C"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Medical &amp; Psychiatric Social Work (given in English) – 2014-2015; 2013-2014; 2012-2013; 2011-2012; 2010-2011; 2009-2010</w:t>
      </w:r>
    </w:p>
    <w:p w14:paraId="7B2ED76E"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Terminology in English I &amp; II (given in English) – 2011-2012; 2010-2011; 2009-2010</w:t>
      </w:r>
    </w:p>
    <w:p w14:paraId="4F0B82EF"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Practice I (supervised) – 2009 - present</w:t>
      </w:r>
    </w:p>
    <w:p w14:paraId="07AADAED"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Social Work Practice II (supervised) – 2009 - present</w:t>
      </w:r>
    </w:p>
    <w:p w14:paraId="409D703E" w14:textId="77777777" w:rsidR="00774961" w:rsidRPr="008D20A2" w:rsidRDefault="00FA510D" w:rsidP="00544297">
      <w:pPr>
        <w:numPr>
          <w:ilvl w:val="0"/>
          <w:numId w:val="5"/>
        </w:numPr>
        <w:spacing w:before="120" w:after="120"/>
        <w:ind w:hanging="36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Applied Research (annual) – 2009 - present</w:t>
      </w:r>
    </w:p>
    <w:p w14:paraId="065338B0"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 xml:space="preserve">Other Responsibilities </w:t>
      </w:r>
      <w:r w:rsidR="003F69CD" w:rsidRPr="008D20A2">
        <w:rPr>
          <w:rFonts w:ascii="Helvetica" w:eastAsia="Quattrocento" w:hAnsi="Helvetica" w:cs="Times New Roman"/>
          <w:b/>
          <w:sz w:val="20"/>
          <w:szCs w:val="20"/>
          <w:shd w:val="clear" w:color="auto" w:fill="D9D9D9"/>
          <w:lang w:val="en-US"/>
        </w:rPr>
        <w:t>at</w:t>
      </w:r>
      <w:r w:rsidRPr="008D20A2">
        <w:rPr>
          <w:rFonts w:ascii="Helvetica" w:eastAsia="Quattrocento" w:hAnsi="Helvetica" w:cs="Times New Roman"/>
          <w:b/>
          <w:sz w:val="20"/>
          <w:szCs w:val="20"/>
          <w:shd w:val="clear" w:color="auto" w:fill="D9D9D9"/>
          <w:lang w:val="en-US"/>
        </w:rPr>
        <w:t xml:space="preserve"> the Department</w:t>
      </w:r>
    </w:p>
    <w:p w14:paraId="41B2718F" w14:textId="434FF750"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Vice chair of the Department, Feb. 2011-Feb. 2014; April 2015 </w:t>
      </w:r>
      <w:r w:rsidR="0078156E" w:rsidRPr="008D20A2">
        <w:rPr>
          <w:rFonts w:ascii="Helvetica" w:eastAsia="Quattrocento" w:hAnsi="Helvetica" w:cs="Times New Roman"/>
          <w:sz w:val="20"/>
          <w:szCs w:val="20"/>
          <w:lang w:val="en-US"/>
        </w:rPr>
        <w:t>–</w:t>
      </w:r>
      <w:r w:rsidRPr="008D20A2">
        <w:rPr>
          <w:rFonts w:ascii="Helvetica" w:eastAsia="Quattrocento" w:hAnsi="Helvetica" w:cs="Times New Roman"/>
          <w:sz w:val="20"/>
          <w:szCs w:val="20"/>
          <w:lang w:val="en-US"/>
        </w:rPr>
        <w:t xml:space="preserve"> </w:t>
      </w:r>
      <w:r w:rsidR="0078156E" w:rsidRPr="008D20A2">
        <w:rPr>
          <w:rFonts w:ascii="Helvetica" w:eastAsia="Quattrocento" w:hAnsi="Helvetica" w:cs="Times New Roman"/>
          <w:sz w:val="20"/>
          <w:szCs w:val="20"/>
          <w:lang w:val="en-US"/>
        </w:rPr>
        <w:t>Feb. 2018</w:t>
      </w:r>
    </w:p>
    <w:p w14:paraId="75BB4892" w14:textId="2D4013A4"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Coordinator of the commission of Bologna, Sep. 2012- Feb. 2014</w:t>
      </w:r>
      <w:r w:rsidR="008A788E" w:rsidRPr="008D20A2">
        <w:rPr>
          <w:rFonts w:ascii="Helvetica" w:eastAsia="Quattrocento" w:hAnsi="Helvetica" w:cs="Times New Roman"/>
          <w:sz w:val="20"/>
          <w:szCs w:val="20"/>
          <w:lang w:val="en-US"/>
        </w:rPr>
        <w:t xml:space="preserve">; ; April 2015 - </w:t>
      </w:r>
      <w:r w:rsidR="0078156E" w:rsidRPr="008D20A2">
        <w:rPr>
          <w:rFonts w:ascii="Helvetica" w:eastAsia="Quattrocento" w:hAnsi="Helvetica" w:cs="Times New Roman"/>
          <w:sz w:val="20"/>
          <w:szCs w:val="20"/>
          <w:lang w:val="en-US"/>
        </w:rPr>
        <w:t>2017</w:t>
      </w:r>
    </w:p>
    <w:p w14:paraId="2CDC1023" w14:textId="03936B1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Coordinator of the Bachelor Plus Programme (with Alice Salomon Unv. of Applied Sciences, Berlin, Germany), 2011- </w:t>
      </w:r>
      <w:r w:rsidR="0078156E" w:rsidRPr="008D20A2">
        <w:rPr>
          <w:rFonts w:ascii="Helvetica" w:eastAsia="Quattrocento" w:hAnsi="Helvetica" w:cs="Times New Roman"/>
          <w:sz w:val="20"/>
          <w:szCs w:val="20"/>
          <w:lang w:val="en-US"/>
        </w:rPr>
        <w:t>2017</w:t>
      </w:r>
    </w:p>
    <w:p w14:paraId="1163D560" w14:textId="3C4AC314"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Coordinator of the commission of foreign affairs (Erasmus), 2014-</w:t>
      </w:r>
      <w:r w:rsidR="0078156E" w:rsidRPr="008D20A2">
        <w:rPr>
          <w:rFonts w:ascii="Helvetica" w:eastAsia="Quattrocento" w:hAnsi="Helvetica" w:cs="Times New Roman"/>
          <w:sz w:val="20"/>
          <w:szCs w:val="20"/>
          <w:lang w:val="en-US"/>
        </w:rPr>
        <w:t>2018</w:t>
      </w:r>
    </w:p>
    <w:p w14:paraId="3DFD825E" w14:textId="5022E870"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Coordinator of the commission of information systems, 2000- </w:t>
      </w:r>
      <w:r w:rsidR="0078156E" w:rsidRPr="008D20A2">
        <w:rPr>
          <w:rFonts w:ascii="Helvetica" w:eastAsia="Quattrocento" w:hAnsi="Helvetica" w:cs="Times New Roman"/>
          <w:sz w:val="20"/>
          <w:szCs w:val="20"/>
          <w:lang w:val="en-US"/>
        </w:rPr>
        <w:t>2018</w:t>
      </w:r>
    </w:p>
    <w:p w14:paraId="417F165B" w14:textId="2278FC0A"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Coordinator of the commission of graduate programs, 2009- 2014</w:t>
      </w:r>
      <w:r w:rsidR="00D43891" w:rsidRPr="008D20A2">
        <w:rPr>
          <w:rFonts w:ascii="Helvetica" w:eastAsia="Quattrocento" w:hAnsi="Helvetica" w:cs="Times New Roman"/>
          <w:sz w:val="20"/>
          <w:szCs w:val="20"/>
          <w:lang w:val="en-US"/>
        </w:rPr>
        <w:t xml:space="preserve">, 2015 - </w:t>
      </w:r>
      <w:r w:rsidR="0078156E" w:rsidRPr="008D20A2">
        <w:rPr>
          <w:rFonts w:ascii="Helvetica" w:eastAsia="Quattrocento" w:hAnsi="Helvetica" w:cs="Times New Roman"/>
          <w:sz w:val="20"/>
          <w:szCs w:val="20"/>
          <w:lang w:val="en-US"/>
        </w:rPr>
        <w:t>2018</w:t>
      </w:r>
    </w:p>
    <w:p w14:paraId="43898277"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Professional Memberships</w:t>
      </w:r>
    </w:p>
    <w:p w14:paraId="0D5EEE2B" w14:textId="77777777" w:rsidR="00774961" w:rsidRPr="008D20A2" w:rsidRDefault="00A81D99"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w:t>
      </w:r>
      <w:r w:rsidR="00FA510D" w:rsidRPr="008D20A2">
        <w:rPr>
          <w:rFonts w:ascii="Helvetica" w:eastAsia="Quattrocento" w:hAnsi="Helvetica" w:cs="Times New Roman"/>
          <w:sz w:val="20"/>
          <w:szCs w:val="20"/>
          <w:lang w:val="en-US"/>
        </w:rPr>
        <w:t>Turkish Association of Social Workers</w:t>
      </w:r>
    </w:p>
    <w:p w14:paraId="0DE3A06C" w14:textId="77777777" w:rsidR="00774961" w:rsidRPr="008D20A2" w:rsidRDefault="00A81D99"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w:t>
      </w:r>
      <w:r w:rsidR="00FA510D" w:rsidRPr="008D20A2">
        <w:rPr>
          <w:rFonts w:ascii="Helvetica" w:eastAsia="Quattrocento" w:hAnsi="Helvetica" w:cs="Times New Roman"/>
          <w:sz w:val="20"/>
          <w:szCs w:val="20"/>
          <w:lang w:val="en-US"/>
        </w:rPr>
        <w:t>Member of the Executive Board of Association of Medical Social Work</w:t>
      </w:r>
    </w:p>
    <w:p w14:paraId="708DF692" w14:textId="77777777" w:rsidR="00774961" w:rsidRPr="008D20A2" w:rsidRDefault="00A81D99"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 </w:t>
      </w:r>
      <w:r w:rsidR="00FA510D" w:rsidRPr="008D20A2">
        <w:rPr>
          <w:rFonts w:ascii="Helvetica" w:eastAsia="Quattrocento" w:hAnsi="Helvetica" w:cs="Times New Roman"/>
          <w:sz w:val="20"/>
          <w:szCs w:val="20"/>
          <w:lang w:val="en-US"/>
        </w:rPr>
        <w:t>Berlin Turkish-German Center</w:t>
      </w:r>
    </w:p>
    <w:p w14:paraId="113926BE"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Membership of the Editorial Board</w:t>
      </w:r>
    </w:p>
    <w:p w14:paraId="5890097C" w14:textId="77777777" w:rsidR="00774961" w:rsidRPr="008D20A2" w:rsidRDefault="00FA510D" w:rsidP="00544297">
      <w:p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Refereed journal of “Society and Social Work”, Hacettepe University Faculty of Economics and Administrative Sciences, Depar</w:t>
      </w:r>
      <w:r w:rsidR="00D43891" w:rsidRPr="008D20A2">
        <w:rPr>
          <w:rFonts w:ascii="Helvetica" w:eastAsia="Quattrocento" w:hAnsi="Helvetica" w:cs="Times New Roman"/>
          <w:sz w:val="20"/>
          <w:szCs w:val="20"/>
          <w:lang w:val="en-US"/>
        </w:rPr>
        <w:t>tment of Social Work – 2009-2015</w:t>
      </w:r>
    </w:p>
    <w:p w14:paraId="3D044F85" w14:textId="47D1F904" w:rsidR="0078156E" w:rsidRPr="008D20A2" w:rsidRDefault="0078156E"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Refereed journal of “Faculty of Economics and Administrative Sciences”, Hacettepe University, 2018 -present</w:t>
      </w:r>
    </w:p>
    <w:p w14:paraId="28C8B84F"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Manuscript Reviewer</w:t>
      </w:r>
    </w:p>
    <w:p w14:paraId="37537582" w14:textId="755E4E7E"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Society and Social Work (Publication of Hacettepe University)</w:t>
      </w:r>
    </w:p>
    <w:p w14:paraId="17CFC8A8" w14:textId="45BD8429" w:rsidR="00774961" w:rsidRPr="008D20A2" w:rsidRDefault="00FA510D"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lastRenderedPageBreak/>
        <w:t>Socio-economy (Publication of Hacettepe University)</w:t>
      </w:r>
    </w:p>
    <w:p w14:paraId="6C1C2966" w14:textId="2EB57D4A" w:rsidR="0078156E" w:rsidRPr="008D20A2" w:rsidRDefault="0078156E"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Journal of Health Management (Publication of Hacettepe University)</w:t>
      </w:r>
    </w:p>
    <w:p w14:paraId="008181B1" w14:textId="5251EA87" w:rsidR="0078156E" w:rsidRPr="008D20A2" w:rsidRDefault="0078156E"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Journal of Faculty of Economics and Administrative Sciences (Publication of Hacettepe University)</w:t>
      </w:r>
    </w:p>
    <w:p w14:paraId="19519300" w14:textId="637993D7"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Medical Social Work (</w:t>
      </w:r>
      <w:r w:rsidR="0078156E" w:rsidRPr="008D20A2">
        <w:rPr>
          <w:rFonts w:ascii="Helvetica" w:eastAsia="Quattrocento" w:hAnsi="Helvetica" w:cs="Times New Roman"/>
          <w:sz w:val="20"/>
          <w:szCs w:val="20"/>
          <w:lang w:val="en-US"/>
        </w:rPr>
        <w:t>Ministry</w:t>
      </w:r>
      <w:r w:rsidRPr="008D20A2">
        <w:rPr>
          <w:rFonts w:ascii="Helvetica" w:eastAsia="Quattrocento" w:hAnsi="Helvetica" w:cs="Times New Roman"/>
          <w:sz w:val="20"/>
          <w:szCs w:val="20"/>
          <w:lang w:val="en-US"/>
        </w:rPr>
        <w:t xml:space="preserve"> of Health)</w:t>
      </w:r>
    </w:p>
    <w:p w14:paraId="490E722B" w14:textId="624B86F8" w:rsidR="007C39D4" w:rsidRPr="008D20A2" w:rsidRDefault="007C39D4"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Journal of Turkish Clinics and Health Sciences </w:t>
      </w:r>
    </w:p>
    <w:p w14:paraId="698122CA" w14:textId="2CC153BA" w:rsidR="00774961" w:rsidRPr="008D20A2" w:rsidRDefault="00FA510D"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Beyond the Horizon of Scientific Journal (Journal of Confederation of Disabled)</w:t>
      </w:r>
    </w:p>
    <w:p w14:paraId="1A209DA4" w14:textId="26FEA466" w:rsidR="00A81D99" w:rsidRPr="008D20A2" w:rsidRDefault="00A81D99"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Turkish Journal of Nephrology, Dialysis and Transplantation (Turkish Association of Nephrology) </w:t>
      </w:r>
    </w:p>
    <w:p w14:paraId="704C5286" w14:textId="264416C4"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Psychology, Health &amp; Medicine (</w:t>
      </w:r>
      <w:r w:rsidRPr="008D20A2">
        <w:rPr>
          <w:rFonts w:ascii="Helvetica" w:eastAsia="Quattrocento" w:hAnsi="Helvetica" w:cs="Times New Roman"/>
          <w:i/>
          <w:sz w:val="20"/>
          <w:szCs w:val="20"/>
          <w:lang w:val="en-US"/>
        </w:rPr>
        <w:t>SSCI</w:t>
      </w:r>
      <w:r w:rsidRPr="008D20A2">
        <w:rPr>
          <w:rFonts w:ascii="Helvetica" w:eastAsia="Quattrocento" w:hAnsi="Helvetica" w:cs="Times New Roman"/>
          <w:sz w:val="20"/>
          <w:szCs w:val="20"/>
          <w:lang w:val="en-US"/>
        </w:rPr>
        <w:t>, Taylor and Francis Publishing)</w:t>
      </w:r>
    </w:p>
    <w:p w14:paraId="3B06D67E" w14:textId="6D15E784"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Journal of Research in Medical Sciences) (Isfahan University of Medical Sciences)</w:t>
      </w:r>
    </w:p>
    <w:p w14:paraId="105F6456" w14:textId="5A8CA7E6"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Clinical Practice &amp; Epidemiology in Mental Health (PUBMED, Bentham Pub.)</w:t>
      </w:r>
    </w:p>
    <w:p w14:paraId="3698F270" w14:textId="17B2CAD9"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Acta Orthopaedica et Traumatologica Turcica (SCI, SSCI, Turkish Association of Orthopaedics and Traumatology)</w:t>
      </w:r>
    </w:p>
    <w:p w14:paraId="24997932" w14:textId="5B6EB917" w:rsidR="00774961" w:rsidRPr="008D20A2" w:rsidRDefault="00FA510D" w:rsidP="0078156E">
      <w:pPr>
        <w:pStyle w:val="ListeParagraf"/>
        <w:numPr>
          <w:ilvl w:val="0"/>
          <w:numId w:val="23"/>
        </w:num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Journal of Behavioral Health (Scopemed, Google scholar)</w:t>
      </w:r>
    </w:p>
    <w:p w14:paraId="2ECB4A15" w14:textId="5ADD02C0" w:rsidR="00774961" w:rsidRPr="008D20A2" w:rsidRDefault="00FA510D"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Children and Youth Services Review (SSCI, Elsevier Pub.)</w:t>
      </w:r>
    </w:p>
    <w:p w14:paraId="47E5D614" w14:textId="44B70FA2" w:rsidR="006A26AF" w:rsidRPr="008D20A2" w:rsidRDefault="006A26AF"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International Journal of Diabetes in Developing Countries (SSCI, Springer Pub.)</w:t>
      </w:r>
    </w:p>
    <w:p w14:paraId="57529DEC" w14:textId="156FE150" w:rsidR="001845F5" w:rsidRPr="008D20A2" w:rsidRDefault="001845F5"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Studies on Ethno-Medicine S-EM, (SSCI, KRE Publishers)</w:t>
      </w:r>
    </w:p>
    <w:p w14:paraId="17814CB7" w14:textId="2046C307" w:rsidR="00A81D99" w:rsidRPr="008D20A2" w:rsidRDefault="00A81D99" w:rsidP="0078156E">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African Health Sciences (SSCI, National Institutes of Health)</w:t>
      </w:r>
    </w:p>
    <w:p w14:paraId="7CB20846" w14:textId="4097F9A5" w:rsidR="00ED5045" w:rsidRPr="008D20A2" w:rsidRDefault="00ED5045" w:rsidP="00ED5045">
      <w:pPr>
        <w:pStyle w:val="ListeParagraf"/>
        <w:numPr>
          <w:ilvl w:val="0"/>
          <w:numId w:val="23"/>
        </w:numPr>
        <w:spacing w:before="120" w:after="120"/>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Cancer Management an Research (ISI, ESCI)</w:t>
      </w:r>
    </w:p>
    <w:p w14:paraId="5668C41F"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Scientific Advisory</w:t>
      </w:r>
    </w:p>
    <w:p w14:paraId="0C38C995"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Member of the Scientific Advisory Commission of Medical Social Work, in Ministry of Health, </w:t>
      </w:r>
      <w:r w:rsidRPr="008D20A2">
        <w:rPr>
          <w:rFonts w:ascii="Helvetica" w:eastAsia="Quattrocento" w:hAnsi="Helvetica" w:cs="Times New Roman"/>
          <w:i/>
          <w:sz w:val="20"/>
          <w:szCs w:val="20"/>
          <w:lang w:val="en-US"/>
        </w:rPr>
        <w:t>2011-2013.</w:t>
      </w:r>
    </w:p>
    <w:p w14:paraId="799A1751"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National Consultant of the Project for Promoting Services for People with Disabilities, World Health Organization, </w:t>
      </w:r>
      <w:r w:rsidRPr="008D20A2">
        <w:rPr>
          <w:rFonts w:ascii="Helvetica" w:eastAsia="Quattrocento" w:hAnsi="Helvetica" w:cs="Times New Roman"/>
          <w:i/>
          <w:sz w:val="20"/>
          <w:szCs w:val="20"/>
          <w:lang w:val="en-US"/>
        </w:rPr>
        <w:t>2012-2013</w:t>
      </w:r>
      <w:r w:rsidRPr="008D20A2">
        <w:rPr>
          <w:rFonts w:ascii="Helvetica" w:eastAsia="Quattrocento" w:hAnsi="Helvetica" w:cs="Times New Roman"/>
          <w:sz w:val="20"/>
          <w:szCs w:val="20"/>
          <w:lang w:val="en-US"/>
        </w:rPr>
        <w:t xml:space="preserve"> </w:t>
      </w:r>
    </w:p>
    <w:p w14:paraId="277D757D"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International Projects (European Union)</w:t>
      </w:r>
    </w:p>
    <w:p w14:paraId="13110804"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2007-2008;  Member of the project team: </w:t>
      </w:r>
      <w:r w:rsidRPr="008D20A2">
        <w:rPr>
          <w:rFonts w:ascii="Helvetica" w:eastAsia="Quattrocento" w:hAnsi="Helvetica" w:cs="Times New Roman"/>
          <w:b/>
          <w:sz w:val="20"/>
          <w:szCs w:val="20"/>
          <w:lang w:val="en-US"/>
        </w:rPr>
        <w:t>Promoting Active Learning in Social Work Education</w:t>
      </w:r>
      <w:r w:rsidRPr="008D20A2">
        <w:rPr>
          <w:rFonts w:ascii="Helvetica" w:eastAsia="Quattrocento" w:hAnsi="Helvetica" w:cs="Times New Roman"/>
          <w:sz w:val="20"/>
          <w:szCs w:val="20"/>
          <w:lang w:val="en-US"/>
        </w:rPr>
        <w:t xml:space="preserve"> Intensive Program Project, funded by EU Socrates-Erasmus Program -  working meeting, 17-20 June, Tampere, Finland.</w:t>
      </w:r>
    </w:p>
    <w:p w14:paraId="0F6D3F7F"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2007-2008 ; Member of the project team: </w:t>
      </w:r>
      <w:r w:rsidRPr="008D20A2">
        <w:rPr>
          <w:rFonts w:ascii="Helvetica" w:eastAsia="Quattrocento" w:hAnsi="Helvetica" w:cs="Times New Roman"/>
          <w:b/>
          <w:sz w:val="20"/>
          <w:szCs w:val="20"/>
          <w:lang w:val="en-US"/>
        </w:rPr>
        <w:t>Different Approaches in Social Work Education</w:t>
      </w:r>
      <w:r w:rsidRPr="008D20A2">
        <w:rPr>
          <w:rFonts w:ascii="Helvetica" w:eastAsia="Quattrocento" w:hAnsi="Helvetica" w:cs="Times New Roman"/>
          <w:sz w:val="20"/>
          <w:szCs w:val="20"/>
          <w:lang w:val="en-US"/>
        </w:rPr>
        <w:t xml:space="preserve"> (LEDASOC), funded by EU Leonardo Da Vinci Program  13 July– 16 November, Berlin Turkish-German Center , Germany.</w:t>
      </w:r>
    </w:p>
    <w:p w14:paraId="6D29ADE5" w14:textId="77777777" w:rsidR="00774961" w:rsidRPr="008D20A2" w:rsidRDefault="00FA510D" w:rsidP="00544297">
      <w:pPr>
        <w:spacing w:before="120" w:after="120"/>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 xml:space="preserve">National Projects </w:t>
      </w:r>
    </w:p>
    <w:p w14:paraId="3A67B315" w14:textId="486C51B1" w:rsidR="00D9479B" w:rsidRPr="008D20A2" w:rsidRDefault="00D9479B" w:rsidP="00D9479B">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2017 – </w:t>
      </w:r>
      <w:r w:rsidRPr="008D20A2">
        <w:rPr>
          <w:rFonts w:ascii="Helvetica" w:eastAsia="Quattrocento" w:hAnsi="Helvetica" w:cs="Times New Roman"/>
          <w:b/>
          <w:sz w:val="20"/>
          <w:szCs w:val="20"/>
          <w:lang w:val="en-US"/>
        </w:rPr>
        <w:t>Family Support and Coping Strategies of Women with Anxiety and Depression Disorders</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Coordinator of the Research Project. </w:t>
      </w:r>
      <w:r w:rsidRPr="008D20A2">
        <w:rPr>
          <w:rFonts w:ascii="Helvetica" w:eastAsia="Quattrocento" w:hAnsi="Helvetica" w:cs="Times New Roman"/>
          <w:sz w:val="20"/>
          <w:szCs w:val="20"/>
          <w:lang w:val="en-US"/>
        </w:rPr>
        <w:t xml:space="preserve">Hacettepe University  </w:t>
      </w:r>
    </w:p>
    <w:p w14:paraId="73012452" w14:textId="77777777" w:rsidR="007D2C03" w:rsidRPr="008D20A2" w:rsidRDefault="007D2C03" w:rsidP="00544297">
      <w:pPr>
        <w:spacing w:before="120" w:after="120"/>
        <w:ind w:left="708" w:hanging="708"/>
        <w:jc w:val="both"/>
        <w:rPr>
          <w:rFonts w:ascii="Helvetica" w:eastAsia="Quattrocento" w:hAnsi="Helvetica" w:cs="Times New Roman"/>
          <w:i/>
          <w:sz w:val="20"/>
          <w:szCs w:val="20"/>
          <w:lang w:val="en-US"/>
        </w:rPr>
      </w:pPr>
      <w:r w:rsidRPr="008D20A2">
        <w:rPr>
          <w:rFonts w:ascii="Helvetica" w:eastAsia="Quattrocento" w:hAnsi="Helvetica" w:cs="Times New Roman"/>
          <w:sz w:val="20"/>
          <w:szCs w:val="20"/>
          <w:lang w:val="en-US"/>
        </w:rPr>
        <w:t xml:space="preserve">2012 – </w:t>
      </w:r>
      <w:r w:rsidRPr="008D20A2">
        <w:rPr>
          <w:rFonts w:ascii="Helvetica" w:eastAsia="Quattrocento" w:hAnsi="Helvetica" w:cs="Times New Roman"/>
          <w:b/>
          <w:sz w:val="20"/>
          <w:szCs w:val="20"/>
          <w:lang w:val="en-US"/>
        </w:rPr>
        <w:t>Health-care Sector Field Research of Examination of Jobs and Professions for Visually Impaired</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 Project Team Member, </w:t>
      </w:r>
      <w:r w:rsidRPr="008D20A2">
        <w:rPr>
          <w:rFonts w:ascii="Helvetica" w:eastAsia="Quattrocento" w:hAnsi="Helvetica" w:cs="Times New Roman"/>
          <w:sz w:val="20"/>
          <w:szCs w:val="20"/>
          <w:lang w:val="en-US"/>
        </w:rPr>
        <w:t xml:space="preserve"> Turkish Federation of the Blind, Hacettepe University, Gazi University, TİSK and EDUSER Consulting</w:t>
      </w:r>
    </w:p>
    <w:p w14:paraId="0DDB60FE"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2012 – </w:t>
      </w:r>
      <w:r w:rsidRPr="008D20A2">
        <w:rPr>
          <w:rFonts w:ascii="Helvetica" w:eastAsia="Quattrocento" w:hAnsi="Helvetica" w:cs="Times New Roman"/>
          <w:b/>
          <w:sz w:val="20"/>
          <w:szCs w:val="20"/>
          <w:lang w:val="en-US"/>
        </w:rPr>
        <w:t>Young Hyphenated Identities: Problems, Expectations and Solutions of Third Generation Turks in Berlin</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i/>
          <w:sz w:val="20"/>
          <w:szCs w:val="20"/>
          <w:lang w:val="en-US"/>
        </w:rPr>
        <w:t xml:space="preserve">Coordinator of the Research Project. </w:t>
      </w:r>
      <w:r w:rsidRPr="008D20A2">
        <w:rPr>
          <w:rFonts w:ascii="Helvetica" w:eastAsia="Quattrocento" w:hAnsi="Helvetica" w:cs="Times New Roman"/>
          <w:sz w:val="20"/>
          <w:szCs w:val="20"/>
          <w:lang w:val="en-US"/>
        </w:rPr>
        <w:t xml:space="preserve">Hacettepe University  </w:t>
      </w:r>
    </w:p>
    <w:p w14:paraId="3424A5D9"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2012 - </w:t>
      </w:r>
      <w:r w:rsidRPr="008D20A2">
        <w:rPr>
          <w:rFonts w:ascii="Helvetica" w:eastAsia="Quattrocento" w:hAnsi="Helvetica" w:cs="Times New Roman"/>
          <w:b/>
          <w:sz w:val="20"/>
          <w:szCs w:val="20"/>
          <w:lang w:val="en-US"/>
        </w:rPr>
        <w:t>Family Social Support Services Program (ASDEP)</w:t>
      </w:r>
      <w:r w:rsidRPr="008D20A2">
        <w:rPr>
          <w:rFonts w:ascii="Helvetica" w:eastAsia="Quattrocento" w:hAnsi="Helvetica" w:cs="Times New Roman"/>
          <w:sz w:val="20"/>
          <w:szCs w:val="20"/>
          <w:lang w:val="en-US"/>
        </w:rPr>
        <w:t xml:space="preserve"> Pilot Implementation and Research Project, Ministry of Family and Social Policy General Directorate of Family and Community Services, </w:t>
      </w:r>
      <w:r w:rsidRPr="008D20A2">
        <w:rPr>
          <w:rFonts w:ascii="Helvetica" w:eastAsia="Quattrocento" w:hAnsi="Helvetica" w:cs="Times New Roman"/>
          <w:i/>
          <w:sz w:val="20"/>
          <w:szCs w:val="20"/>
          <w:lang w:val="en-US"/>
        </w:rPr>
        <w:t>Vice Coordinator</w:t>
      </w:r>
      <w:r w:rsidRPr="008D20A2">
        <w:rPr>
          <w:rFonts w:ascii="Helvetica" w:eastAsia="Quattrocento" w:hAnsi="Helvetica" w:cs="Times New Roman"/>
          <w:sz w:val="20"/>
          <w:szCs w:val="20"/>
          <w:lang w:val="en-US"/>
        </w:rPr>
        <w:t>, (Feb-Dec, 2012).</w:t>
      </w:r>
    </w:p>
    <w:p w14:paraId="7CFB4ACC"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b/>
          <w:sz w:val="20"/>
          <w:szCs w:val="20"/>
          <w:shd w:val="clear" w:color="auto" w:fill="D9D9D9"/>
          <w:lang w:val="en-US"/>
        </w:rPr>
        <w:t xml:space="preserve">Memberships of the Symposium Organization Committee </w:t>
      </w:r>
    </w:p>
    <w:p w14:paraId="4F717390" w14:textId="77777777" w:rsidR="00774961" w:rsidRPr="008D20A2" w:rsidRDefault="00FA510D" w:rsidP="00544297">
      <w:pPr>
        <w:tabs>
          <w:tab w:val="left" w:pos="709"/>
        </w:tabs>
        <w:spacing w:before="120" w:after="120"/>
        <w:ind w:left="709"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lastRenderedPageBreak/>
        <w:t xml:space="preserve">2000 - </w:t>
      </w:r>
      <w:r w:rsidRPr="008D20A2">
        <w:rPr>
          <w:rFonts w:ascii="Helvetica" w:eastAsia="Quattrocento" w:hAnsi="Helvetica" w:cs="Times New Roman"/>
          <w:b/>
          <w:sz w:val="20"/>
          <w:szCs w:val="20"/>
          <w:lang w:val="en-US"/>
        </w:rPr>
        <w:t xml:space="preserve">Social Work Symposium 2000: Social Work Policies in the process of EU Membership (with International Attendance). </w:t>
      </w:r>
      <w:r w:rsidRPr="008D20A2">
        <w:rPr>
          <w:rFonts w:ascii="Helvetica" w:eastAsia="Quattrocento" w:hAnsi="Helvetica" w:cs="Times New Roman"/>
          <w:sz w:val="20"/>
          <w:szCs w:val="20"/>
          <w:lang w:val="en-US"/>
        </w:rPr>
        <w:t>Hacettepe University School of Social Work. Ankara, 25-26 January 2001.</w:t>
      </w:r>
    </w:p>
    <w:p w14:paraId="4E6B341A" w14:textId="77777777" w:rsidR="00774961" w:rsidRPr="008D20A2" w:rsidRDefault="00FA510D" w:rsidP="00544297">
      <w:pPr>
        <w:spacing w:before="120" w:after="120"/>
        <w:ind w:left="709"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2001 - </w:t>
      </w:r>
      <w:r w:rsidRPr="008D20A2">
        <w:rPr>
          <w:rFonts w:ascii="Helvetica" w:eastAsia="Quattrocento" w:hAnsi="Helvetica" w:cs="Times New Roman"/>
          <w:b/>
          <w:sz w:val="20"/>
          <w:szCs w:val="20"/>
          <w:lang w:val="en-US"/>
        </w:rPr>
        <w:t>1. National Symposium of Family Services</w:t>
      </w:r>
      <w:r w:rsidRPr="008D20A2">
        <w:rPr>
          <w:rFonts w:ascii="Helvetica" w:eastAsia="Quattrocento" w:hAnsi="Helvetica" w:cs="Times New Roman"/>
          <w:sz w:val="20"/>
          <w:szCs w:val="20"/>
          <w:lang w:val="en-US"/>
        </w:rPr>
        <w:t>.  General Directorate of Family and Social Research and Hacettepe University Practice and Research Center of Family Services, Ankara, 9-11 May 2001.</w:t>
      </w:r>
    </w:p>
    <w:p w14:paraId="01BAACA8" w14:textId="77777777" w:rsidR="00774961" w:rsidRPr="008D20A2" w:rsidRDefault="00FA510D" w:rsidP="00544297">
      <w:pPr>
        <w:spacing w:before="120" w:after="120"/>
        <w:ind w:left="709"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2001 - </w:t>
      </w:r>
      <w:r w:rsidRPr="008D20A2">
        <w:rPr>
          <w:rFonts w:ascii="Helvetica" w:eastAsia="Quattrocento" w:hAnsi="Helvetica" w:cs="Times New Roman"/>
          <w:b/>
          <w:sz w:val="20"/>
          <w:szCs w:val="20"/>
          <w:lang w:val="en-US"/>
        </w:rPr>
        <w:t>Social Work Symposium 2001: Earthquake and Social Services</w:t>
      </w:r>
      <w:r w:rsidRPr="008D20A2">
        <w:rPr>
          <w:rFonts w:ascii="Helvetica" w:eastAsia="Quattrocento" w:hAnsi="Helvetica" w:cs="Times New Roman"/>
          <w:sz w:val="20"/>
          <w:szCs w:val="20"/>
          <w:lang w:val="en-US"/>
        </w:rPr>
        <w:t xml:space="preserve">. Hacettepe University School of Social Work.  Ankara, 05-07 December 2001. </w:t>
      </w:r>
    </w:p>
    <w:p w14:paraId="717E4906" w14:textId="77777777" w:rsidR="00774961" w:rsidRPr="008D20A2" w:rsidRDefault="00FA510D" w:rsidP="00544297">
      <w:pPr>
        <w:spacing w:before="120" w:after="120"/>
        <w:ind w:left="680"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2002 - </w:t>
      </w:r>
      <w:r w:rsidRPr="008D20A2">
        <w:rPr>
          <w:rFonts w:ascii="Helvetica" w:eastAsia="Quattrocento" w:hAnsi="Helvetica" w:cs="Times New Roman"/>
          <w:b/>
          <w:sz w:val="20"/>
          <w:szCs w:val="20"/>
          <w:lang w:val="en-US"/>
        </w:rPr>
        <w:t xml:space="preserve">Social Work Symposium 2002: New Approaches in Social Work Education. </w:t>
      </w:r>
      <w:r w:rsidRPr="008D20A2">
        <w:rPr>
          <w:rFonts w:ascii="Helvetica" w:eastAsia="Quattrocento" w:hAnsi="Helvetica" w:cs="Times New Roman"/>
          <w:sz w:val="20"/>
          <w:szCs w:val="20"/>
          <w:lang w:val="en-US"/>
        </w:rPr>
        <w:t>Hacettepe University School of Social Work. Ankara, 18-19 October 2002.</w:t>
      </w:r>
    </w:p>
    <w:p w14:paraId="14C45A87" w14:textId="77777777" w:rsidR="00774961" w:rsidRPr="008D20A2" w:rsidRDefault="00FA510D" w:rsidP="00544297">
      <w:pPr>
        <w:spacing w:before="120" w:after="120"/>
        <w:ind w:left="709"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2003 - </w:t>
      </w:r>
      <w:r w:rsidRPr="008D20A2">
        <w:rPr>
          <w:rFonts w:ascii="Helvetica" w:eastAsia="Quattrocento" w:hAnsi="Helvetica" w:cs="Times New Roman"/>
          <w:b/>
          <w:sz w:val="20"/>
          <w:szCs w:val="20"/>
          <w:lang w:val="en-US"/>
        </w:rPr>
        <w:t>Social Work Symposium 2003: Poverty and Social Services</w:t>
      </w:r>
      <w:r w:rsidRPr="008D20A2">
        <w:rPr>
          <w:rFonts w:ascii="Helvetica" w:eastAsia="Quattrocento" w:hAnsi="Helvetica" w:cs="Times New Roman"/>
          <w:sz w:val="20"/>
          <w:szCs w:val="20"/>
          <w:lang w:val="en-US"/>
        </w:rPr>
        <w:t>, Hacettepe University School of Social Work, Mediterranean University Center of Social Work Education, Research and Practice, 9-11 October 2003, Antalya.</w:t>
      </w:r>
    </w:p>
    <w:p w14:paraId="4BD1B473" w14:textId="77777777" w:rsidR="00774961" w:rsidRPr="008D20A2" w:rsidRDefault="00FA510D" w:rsidP="00544297">
      <w:pPr>
        <w:spacing w:before="120" w:after="120"/>
        <w:ind w:left="709" w:hanging="709"/>
        <w:jc w:val="both"/>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2011 - </w:t>
      </w:r>
      <w:r w:rsidRPr="008D20A2">
        <w:rPr>
          <w:rFonts w:ascii="Helvetica" w:eastAsia="Quattrocento" w:hAnsi="Helvetica" w:cs="Times New Roman"/>
          <w:b/>
          <w:sz w:val="20"/>
          <w:szCs w:val="20"/>
          <w:lang w:val="en-US"/>
        </w:rPr>
        <w:t>Social Work Symposium 2011: 50</w:t>
      </w:r>
      <w:r w:rsidRPr="008D20A2">
        <w:rPr>
          <w:rFonts w:ascii="Helvetica" w:eastAsia="Quattrocento" w:hAnsi="Helvetica" w:cs="Times New Roman"/>
          <w:b/>
          <w:sz w:val="20"/>
          <w:szCs w:val="20"/>
          <w:vertAlign w:val="superscript"/>
          <w:lang w:val="en-US"/>
        </w:rPr>
        <w:t>th</w:t>
      </w:r>
      <w:r w:rsidRPr="008D20A2">
        <w:rPr>
          <w:rFonts w:ascii="Helvetica" w:eastAsia="Quattrocento" w:hAnsi="Helvetica" w:cs="Times New Roman"/>
          <w:b/>
          <w:sz w:val="20"/>
          <w:szCs w:val="20"/>
          <w:lang w:val="en-US"/>
        </w:rPr>
        <w:t xml:space="preserve"> Year in Social Work Education – Issues, Priorities and Objectives</w:t>
      </w:r>
      <w:r w:rsidRPr="008D20A2">
        <w:rPr>
          <w:rFonts w:ascii="Helvetica" w:eastAsia="Quattrocento" w:hAnsi="Helvetica" w:cs="Times New Roman"/>
          <w:sz w:val="20"/>
          <w:szCs w:val="20"/>
          <w:lang w:val="en-US"/>
        </w:rPr>
        <w:t xml:space="preserve">, Hacettepe University Department of Social Work, 15-16 December 2011, Beytepe-Ankara. </w:t>
      </w:r>
      <w:r w:rsidRPr="008D20A2">
        <w:rPr>
          <w:rFonts w:ascii="Helvetica" w:eastAsia="Quattrocento" w:hAnsi="Helvetica" w:cs="Times New Roman"/>
          <w:i/>
          <w:sz w:val="20"/>
          <w:szCs w:val="20"/>
          <w:lang w:val="en-US"/>
        </w:rPr>
        <w:t>Coordinator of the Symposium</w:t>
      </w:r>
    </w:p>
    <w:p w14:paraId="47047D96" w14:textId="77777777" w:rsidR="00774961" w:rsidRPr="008D20A2" w:rsidRDefault="00FA510D" w:rsidP="00544297">
      <w:pPr>
        <w:spacing w:before="120" w:after="120"/>
        <w:ind w:left="708" w:hanging="708"/>
        <w:rPr>
          <w:rFonts w:ascii="Helvetica" w:hAnsi="Helvetica" w:cs="Times New Roman"/>
          <w:sz w:val="20"/>
          <w:szCs w:val="20"/>
          <w:lang w:val="en-US"/>
        </w:rPr>
      </w:pPr>
      <w:r w:rsidRPr="008D20A2">
        <w:rPr>
          <w:rFonts w:ascii="Helvetica" w:eastAsia="Quattrocento" w:hAnsi="Helvetica" w:cs="Times New Roman"/>
          <w:b/>
          <w:sz w:val="20"/>
          <w:szCs w:val="20"/>
          <w:shd w:val="clear" w:color="auto" w:fill="EEECE2"/>
          <w:lang w:val="en-US"/>
        </w:rPr>
        <w:t>International Academic Activities</w:t>
      </w:r>
    </w:p>
    <w:p w14:paraId="43A51819" w14:textId="5AAFDF52" w:rsidR="003F0D67" w:rsidRPr="008D20A2" w:rsidRDefault="003F0D67" w:rsidP="003F0D67">
      <w:pPr>
        <w:spacing w:before="120" w:after="120"/>
        <w:ind w:left="709" w:hanging="709"/>
        <w:rPr>
          <w:rFonts w:ascii="Helvetica" w:eastAsia="Quattrocento" w:hAnsi="Helvetica" w:cs="Times New Roman"/>
          <w:sz w:val="20"/>
          <w:szCs w:val="20"/>
          <w:lang w:val="en-US"/>
        </w:rPr>
      </w:pPr>
      <w:r w:rsidRPr="008D20A2">
        <w:rPr>
          <w:rFonts w:ascii="Helvetica" w:eastAsia="Quattrocento" w:hAnsi="Helvetica" w:cs="Times New Roman"/>
          <w:sz w:val="20"/>
          <w:szCs w:val="20"/>
          <w:lang w:val="en-US"/>
        </w:rPr>
        <w:t xml:space="preserve">2017 – </w:t>
      </w:r>
      <w:r w:rsidR="00C44AFA" w:rsidRPr="008D20A2">
        <w:rPr>
          <w:rFonts w:ascii="Helvetica" w:eastAsia="Quattrocento" w:hAnsi="Helvetica" w:cs="Times New Roman"/>
          <w:b/>
          <w:sz w:val="20"/>
          <w:szCs w:val="20"/>
          <w:lang w:val="en-US"/>
        </w:rPr>
        <w:t>Vice-chair of the Congress</w:t>
      </w:r>
      <w:r w:rsidRPr="008D20A2">
        <w:rPr>
          <w:rFonts w:ascii="Helvetica" w:eastAsia="Quattrocento" w:hAnsi="Helvetica" w:cs="Times New Roman"/>
          <w:sz w:val="20"/>
          <w:szCs w:val="20"/>
          <w:lang w:val="en-US"/>
        </w:rPr>
        <w:t xml:space="preserve">, International Social Work Congress 2017 (ISWC17): </w:t>
      </w:r>
      <w:r w:rsidR="00C44AFA" w:rsidRPr="008D20A2">
        <w:rPr>
          <w:rFonts w:ascii="Helvetica" w:eastAsia="Quattrocento" w:hAnsi="Helvetica" w:cs="Times New Roman"/>
          <w:sz w:val="20"/>
          <w:szCs w:val="20"/>
          <w:lang w:val="en-US"/>
        </w:rPr>
        <w:t>Social Problems and the Future of Social Work</w:t>
      </w:r>
      <w:r w:rsidRPr="008D20A2">
        <w:rPr>
          <w:rFonts w:ascii="Helvetica" w:eastAsia="Quattrocento" w:hAnsi="Helvetica" w:cs="Times New Roman"/>
          <w:sz w:val="20"/>
          <w:szCs w:val="20"/>
          <w:lang w:val="en-US"/>
        </w:rPr>
        <w:t xml:space="preserve">, 29-31 </w:t>
      </w:r>
      <w:r w:rsidR="00C44AFA" w:rsidRPr="008D20A2">
        <w:rPr>
          <w:rFonts w:ascii="Helvetica" w:eastAsia="Quattrocento" w:hAnsi="Helvetica" w:cs="Times New Roman"/>
          <w:sz w:val="20"/>
          <w:szCs w:val="20"/>
          <w:lang w:val="en-US"/>
        </w:rPr>
        <w:t>May</w:t>
      </w:r>
      <w:r w:rsidRPr="008D20A2">
        <w:rPr>
          <w:rFonts w:ascii="Helvetica" w:eastAsia="Quattrocento" w:hAnsi="Helvetica" w:cs="Times New Roman"/>
          <w:sz w:val="20"/>
          <w:szCs w:val="20"/>
          <w:lang w:val="en-US"/>
        </w:rPr>
        <w:t xml:space="preserve"> 2017, Hacettepe Üniversitesi</w:t>
      </w:r>
    </w:p>
    <w:p w14:paraId="1252CD38" w14:textId="77777777" w:rsidR="00774961" w:rsidRPr="008D20A2" w:rsidRDefault="00FA510D" w:rsidP="00544297">
      <w:pPr>
        <w:spacing w:before="120" w:after="120"/>
        <w:ind w:left="709" w:hanging="709"/>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2014 - </w:t>
      </w:r>
      <w:r w:rsidRPr="008D20A2">
        <w:rPr>
          <w:rFonts w:ascii="Helvetica" w:eastAsia="Quattrocento" w:hAnsi="Helvetica" w:cs="Times New Roman"/>
          <w:b/>
          <w:sz w:val="20"/>
          <w:szCs w:val="20"/>
          <w:lang w:val="en-US"/>
        </w:rPr>
        <w:t>Conference Participant</w:t>
      </w:r>
      <w:r w:rsidRPr="008D20A2">
        <w:rPr>
          <w:rFonts w:ascii="Helvetica" w:eastAsia="Quattrocento" w:hAnsi="Helvetica" w:cs="Times New Roman"/>
          <w:sz w:val="20"/>
          <w:szCs w:val="20"/>
          <w:lang w:val="en-US"/>
        </w:rPr>
        <w:t>, Annual Meeting of Society for Transplant Social Workers, 30 August– 5 September 2014, Boston, Massachusetts, USA</w:t>
      </w:r>
    </w:p>
    <w:p w14:paraId="0D979C23" w14:textId="77777777" w:rsidR="00774961" w:rsidRPr="008D20A2" w:rsidRDefault="00FA510D" w:rsidP="00544297">
      <w:pPr>
        <w:spacing w:before="120" w:after="120"/>
        <w:ind w:left="709" w:hanging="709"/>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2013 – </w:t>
      </w:r>
      <w:r w:rsidRPr="008D20A2">
        <w:rPr>
          <w:rFonts w:ascii="Helvetica" w:eastAsia="Quattrocento" w:hAnsi="Helvetica" w:cs="Times New Roman"/>
          <w:b/>
          <w:sz w:val="20"/>
          <w:szCs w:val="20"/>
          <w:lang w:val="en-US"/>
        </w:rPr>
        <w:t>Conference Participant</w:t>
      </w:r>
      <w:r w:rsidRPr="008D20A2">
        <w:rPr>
          <w:rFonts w:ascii="Helvetica" w:eastAsia="Quattrocento" w:hAnsi="Helvetica" w:cs="Times New Roman"/>
          <w:sz w:val="20"/>
          <w:szCs w:val="20"/>
          <w:lang w:val="en-US"/>
        </w:rPr>
        <w:t>, Global Health and Well-Being: The Social Work Response, 17-19 June 2013, New York, USA</w:t>
      </w:r>
    </w:p>
    <w:p w14:paraId="0C4DA670" w14:textId="77777777" w:rsidR="00774961" w:rsidRPr="008D20A2" w:rsidRDefault="00FA510D" w:rsidP="00544297">
      <w:pPr>
        <w:spacing w:before="120" w:after="120"/>
        <w:ind w:left="709" w:hanging="709"/>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2011 – </w:t>
      </w:r>
      <w:r w:rsidRPr="008D20A2">
        <w:rPr>
          <w:rFonts w:ascii="Helvetica" w:eastAsia="Quattrocento" w:hAnsi="Helvetica" w:cs="Times New Roman"/>
          <w:b/>
          <w:sz w:val="20"/>
          <w:szCs w:val="20"/>
          <w:lang w:val="en-US"/>
        </w:rPr>
        <w:t>Guest Lecturer</w:t>
      </w:r>
      <w:r w:rsidRPr="008D20A2">
        <w:rPr>
          <w:rFonts w:ascii="Helvetica" w:eastAsia="Quattrocento" w:hAnsi="Helvetica" w:cs="Times New Roman"/>
          <w:sz w:val="20"/>
          <w:szCs w:val="20"/>
          <w:lang w:val="en-US"/>
        </w:rPr>
        <w:t>, Alice Salomon University of Applied Sciences, Bachelor International Program, Conference, Seminar and Lecture activities, 10-17 November 2012, Berlin, Germany</w:t>
      </w:r>
    </w:p>
    <w:p w14:paraId="19F6C140" w14:textId="77777777" w:rsidR="00774961" w:rsidRPr="008D20A2" w:rsidRDefault="00FA510D" w:rsidP="00544297">
      <w:pPr>
        <w:spacing w:before="120" w:after="120"/>
        <w:ind w:left="709" w:hanging="709"/>
        <w:rPr>
          <w:rFonts w:ascii="Helvetica" w:hAnsi="Helvetica" w:cs="Times New Roman"/>
          <w:sz w:val="20"/>
          <w:szCs w:val="20"/>
          <w:lang w:val="en-US"/>
        </w:rPr>
      </w:pPr>
      <w:r w:rsidRPr="008D20A2">
        <w:rPr>
          <w:rFonts w:ascii="Helvetica" w:eastAsia="Quattrocento" w:hAnsi="Helvetica" w:cs="Times New Roman"/>
          <w:sz w:val="20"/>
          <w:szCs w:val="20"/>
          <w:lang w:val="en-US"/>
        </w:rPr>
        <w:t>2011 –</w:t>
      </w:r>
      <w:r w:rsidRPr="008D20A2">
        <w:rPr>
          <w:rFonts w:ascii="Helvetica" w:eastAsia="Quattrocento" w:hAnsi="Helvetica" w:cs="Times New Roman"/>
          <w:b/>
          <w:sz w:val="20"/>
          <w:szCs w:val="20"/>
          <w:lang w:val="en-US"/>
        </w:rPr>
        <w:t>Study</w:t>
      </w:r>
      <w:r w:rsidRPr="008D20A2">
        <w:rPr>
          <w:rFonts w:ascii="Helvetica" w:eastAsia="Quattrocento" w:hAnsi="Helvetica" w:cs="Times New Roman"/>
          <w:sz w:val="20"/>
          <w:szCs w:val="20"/>
          <w:lang w:val="en-US"/>
        </w:rPr>
        <w:t xml:space="preserve"> </w:t>
      </w:r>
      <w:r w:rsidRPr="008D20A2">
        <w:rPr>
          <w:rFonts w:ascii="Helvetica" w:eastAsia="Quattrocento" w:hAnsi="Helvetica" w:cs="Times New Roman"/>
          <w:b/>
          <w:sz w:val="20"/>
          <w:szCs w:val="20"/>
          <w:lang w:val="en-US"/>
        </w:rPr>
        <w:t xml:space="preserve">Visit, </w:t>
      </w:r>
      <w:r w:rsidRPr="008D20A2">
        <w:rPr>
          <w:rFonts w:ascii="Helvetica" w:eastAsia="Quattrocento" w:hAnsi="Helvetica" w:cs="Times New Roman"/>
          <w:sz w:val="20"/>
          <w:szCs w:val="20"/>
          <w:lang w:val="en-US"/>
        </w:rPr>
        <w:t>Rotterdam University Social Work Programme, 22-29 September 2011, Rotterdam, Netherlands</w:t>
      </w:r>
    </w:p>
    <w:p w14:paraId="2A606E52" w14:textId="77777777" w:rsidR="00774961" w:rsidRPr="008D20A2" w:rsidRDefault="00FA510D" w:rsidP="00544297">
      <w:pPr>
        <w:spacing w:before="120" w:after="120"/>
        <w:ind w:left="709" w:hanging="709"/>
        <w:rPr>
          <w:rFonts w:ascii="Helvetica" w:hAnsi="Helvetica" w:cs="Times New Roman"/>
          <w:sz w:val="20"/>
          <w:szCs w:val="20"/>
          <w:lang w:val="en-US"/>
        </w:rPr>
      </w:pPr>
      <w:r w:rsidRPr="008D20A2">
        <w:rPr>
          <w:rFonts w:ascii="Helvetica" w:eastAsia="Quattrocento" w:hAnsi="Helvetica" w:cs="Times New Roman"/>
          <w:sz w:val="20"/>
          <w:szCs w:val="20"/>
          <w:lang w:val="en-US"/>
        </w:rPr>
        <w:t xml:space="preserve">2011 – </w:t>
      </w:r>
      <w:r w:rsidRPr="008D20A2">
        <w:rPr>
          <w:rFonts w:ascii="Helvetica" w:eastAsia="Quattrocento" w:hAnsi="Helvetica" w:cs="Times New Roman"/>
          <w:b/>
          <w:sz w:val="20"/>
          <w:szCs w:val="20"/>
          <w:lang w:val="en-US"/>
        </w:rPr>
        <w:t>Guest Lecturer</w:t>
      </w:r>
      <w:r w:rsidRPr="008D20A2">
        <w:rPr>
          <w:rFonts w:ascii="Helvetica" w:eastAsia="Quattrocento" w:hAnsi="Helvetica" w:cs="Times New Roman"/>
          <w:sz w:val="20"/>
          <w:szCs w:val="20"/>
          <w:lang w:val="en-US"/>
        </w:rPr>
        <w:t>, Alice Salomon University of Applied Sciences, Bachelor International Program, Conference, Seminar and Lecture activities, 07-16 October 2011, Berlin, Germany</w:t>
      </w:r>
    </w:p>
    <w:p w14:paraId="2A9B568B" w14:textId="77777777" w:rsidR="00774961" w:rsidRPr="008D20A2" w:rsidRDefault="00774961" w:rsidP="00544297">
      <w:pPr>
        <w:spacing w:before="120" w:after="120"/>
        <w:rPr>
          <w:rFonts w:ascii="Helvetica" w:hAnsi="Helvetica" w:cs="Times New Roman"/>
          <w:sz w:val="20"/>
          <w:szCs w:val="20"/>
          <w:lang w:val="en-US"/>
        </w:rPr>
      </w:pPr>
    </w:p>
    <w:sectPr w:rsidR="00774961" w:rsidRPr="008D20A2">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F329" w14:textId="77777777" w:rsidR="00FC5E3D" w:rsidRDefault="00FC5E3D">
      <w:pPr>
        <w:spacing w:after="0" w:line="240" w:lineRule="auto"/>
      </w:pPr>
      <w:r>
        <w:separator/>
      </w:r>
    </w:p>
  </w:endnote>
  <w:endnote w:type="continuationSeparator" w:id="0">
    <w:p w14:paraId="52A36A03" w14:textId="77777777" w:rsidR="00FC5E3D" w:rsidRDefault="00FC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attrocento">
    <w:altName w:val="Times New Roman"/>
    <w:panose1 w:val="020B0604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9031" w14:textId="77777777" w:rsidR="00622F7B" w:rsidRDefault="00622F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750E" w14:textId="77777777" w:rsidR="00774961" w:rsidRDefault="00FA510D">
    <w:pPr>
      <w:tabs>
        <w:tab w:val="center" w:pos="4536"/>
        <w:tab w:val="right" w:pos="9072"/>
      </w:tabs>
      <w:jc w:val="right"/>
    </w:pPr>
    <w:r>
      <w:fldChar w:fldCharType="begin"/>
    </w:r>
    <w:r>
      <w:instrText>PAGE</w:instrText>
    </w:r>
    <w:r>
      <w:fldChar w:fldCharType="separate"/>
    </w:r>
    <w:r w:rsidR="008E12F3">
      <w:rPr>
        <w:noProof/>
      </w:rPr>
      <w:t>10</w:t>
    </w:r>
    <w:r>
      <w:fldChar w:fldCharType="end"/>
    </w:r>
  </w:p>
  <w:p w14:paraId="72337831" w14:textId="77777777" w:rsidR="00774961" w:rsidRDefault="00774961">
    <w:pPr>
      <w:tabs>
        <w:tab w:val="center" w:pos="4536"/>
        <w:tab w:val="right" w:pos="9072"/>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11FB" w14:textId="77777777" w:rsidR="00622F7B" w:rsidRDefault="00622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7221" w14:textId="77777777" w:rsidR="00FC5E3D" w:rsidRDefault="00FC5E3D">
      <w:pPr>
        <w:spacing w:after="0" w:line="240" w:lineRule="auto"/>
      </w:pPr>
      <w:r>
        <w:separator/>
      </w:r>
    </w:p>
  </w:footnote>
  <w:footnote w:type="continuationSeparator" w:id="0">
    <w:p w14:paraId="30D1B87B" w14:textId="77777777" w:rsidR="00FC5E3D" w:rsidRDefault="00FC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AB7" w14:textId="77777777" w:rsidR="00622F7B" w:rsidRDefault="00622F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5AB8" w14:textId="77777777" w:rsidR="00774961" w:rsidRPr="000D535A" w:rsidRDefault="00FA510D" w:rsidP="000D535A">
    <w:pPr>
      <w:tabs>
        <w:tab w:val="center" w:pos="4536"/>
        <w:tab w:val="right" w:pos="9072"/>
      </w:tabs>
      <w:spacing w:after="0" w:line="240" w:lineRule="auto"/>
      <w:rPr>
        <w:i/>
        <w:color w:val="808080"/>
        <w:sz w:val="18"/>
        <w:szCs w:val="18"/>
      </w:rPr>
    </w:pPr>
    <w:r>
      <w:rPr>
        <w:i/>
        <w:color w:val="808080"/>
        <w:sz w:val="18"/>
        <w:szCs w:val="18"/>
      </w:rPr>
      <w:t>Dr. Tarik Tuncay – Curriculum Vitae</w:t>
    </w:r>
    <w:r>
      <w:rPr>
        <w:i/>
        <w:color w:val="808080"/>
        <w:sz w:val="18"/>
        <w:szCs w:val="18"/>
      </w:rPr>
      <w:tab/>
    </w:r>
    <w:r>
      <w:rPr>
        <w:i/>
        <w:color w:val="80808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636B" w14:textId="77777777" w:rsidR="00622F7B" w:rsidRDefault="00622F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8A7"/>
    <w:multiLevelType w:val="multilevel"/>
    <w:tmpl w:val="F37CA3C0"/>
    <w:lvl w:ilvl="0">
      <w:start w:val="1"/>
      <w:numFmt w:val="decimal"/>
      <w:lvlText w:val="4.%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AFE704F"/>
    <w:multiLevelType w:val="multilevel"/>
    <w:tmpl w:val="C8FA95D4"/>
    <w:lvl w:ilvl="0">
      <w:start w:val="7"/>
      <w:numFmt w:val="decimal"/>
      <w:lvlText w:val="%1."/>
      <w:lvlJc w:val="left"/>
      <w:pPr>
        <w:ind w:left="360" w:hanging="360"/>
      </w:pPr>
      <w:rPr>
        <w:rFonts w:ascii="Quattrocento" w:eastAsia="Quattrocento" w:hAnsi="Quattrocento" w:cs="Quattrocento" w:hint="default"/>
      </w:rPr>
    </w:lvl>
    <w:lvl w:ilvl="1">
      <w:start w:val="1"/>
      <w:numFmt w:val="decimal"/>
      <w:lvlText w:val="%1.%2."/>
      <w:lvlJc w:val="left"/>
      <w:pPr>
        <w:ind w:left="720" w:hanging="360"/>
      </w:pPr>
      <w:rPr>
        <w:rFonts w:ascii="Quattrocento" w:eastAsia="Quattrocento" w:hAnsi="Quattrocento" w:cs="Quattrocento" w:hint="default"/>
      </w:rPr>
    </w:lvl>
    <w:lvl w:ilvl="2">
      <w:start w:val="1"/>
      <w:numFmt w:val="decimal"/>
      <w:lvlText w:val="%1.%2.%3."/>
      <w:lvlJc w:val="left"/>
      <w:pPr>
        <w:ind w:left="1440" w:hanging="720"/>
      </w:pPr>
      <w:rPr>
        <w:rFonts w:ascii="Quattrocento" w:eastAsia="Quattrocento" w:hAnsi="Quattrocento" w:cs="Quattrocento" w:hint="default"/>
      </w:rPr>
    </w:lvl>
    <w:lvl w:ilvl="3">
      <w:start w:val="1"/>
      <w:numFmt w:val="decimal"/>
      <w:lvlText w:val="%1.%2.%3.%4."/>
      <w:lvlJc w:val="left"/>
      <w:pPr>
        <w:ind w:left="1800" w:hanging="720"/>
      </w:pPr>
      <w:rPr>
        <w:rFonts w:ascii="Quattrocento" w:eastAsia="Quattrocento" w:hAnsi="Quattrocento" w:cs="Quattrocento" w:hint="default"/>
      </w:rPr>
    </w:lvl>
    <w:lvl w:ilvl="4">
      <w:start w:val="1"/>
      <w:numFmt w:val="decimal"/>
      <w:lvlText w:val="%1.%2.%3.%4.%5."/>
      <w:lvlJc w:val="left"/>
      <w:pPr>
        <w:ind w:left="2520" w:hanging="1080"/>
      </w:pPr>
      <w:rPr>
        <w:rFonts w:ascii="Quattrocento" w:eastAsia="Quattrocento" w:hAnsi="Quattrocento" w:cs="Quattrocento" w:hint="default"/>
      </w:rPr>
    </w:lvl>
    <w:lvl w:ilvl="5">
      <w:start w:val="1"/>
      <w:numFmt w:val="decimal"/>
      <w:lvlText w:val="%1.%2.%3.%4.%5.%6."/>
      <w:lvlJc w:val="left"/>
      <w:pPr>
        <w:ind w:left="2880" w:hanging="1080"/>
      </w:pPr>
      <w:rPr>
        <w:rFonts w:ascii="Quattrocento" w:eastAsia="Quattrocento" w:hAnsi="Quattrocento" w:cs="Quattrocento" w:hint="default"/>
      </w:rPr>
    </w:lvl>
    <w:lvl w:ilvl="6">
      <w:start w:val="1"/>
      <w:numFmt w:val="decimal"/>
      <w:lvlText w:val="%1.%2.%3.%4.%5.%6.%7."/>
      <w:lvlJc w:val="left"/>
      <w:pPr>
        <w:ind w:left="3600" w:hanging="1440"/>
      </w:pPr>
      <w:rPr>
        <w:rFonts w:ascii="Quattrocento" w:eastAsia="Quattrocento" w:hAnsi="Quattrocento" w:cs="Quattrocento" w:hint="default"/>
      </w:rPr>
    </w:lvl>
    <w:lvl w:ilvl="7">
      <w:start w:val="1"/>
      <w:numFmt w:val="decimal"/>
      <w:lvlText w:val="%1.%2.%3.%4.%5.%6.%7.%8."/>
      <w:lvlJc w:val="left"/>
      <w:pPr>
        <w:ind w:left="3960" w:hanging="1440"/>
      </w:pPr>
      <w:rPr>
        <w:rFonts w:ascii="Quattrocento" w:eastAsia="Quattrocento" w:hAnsi="Quattrocento" w:cs="Quattrocento" w:hint="default"/>
      </w:rPr>
    </w:lvl>
    <w:lvl w:ilvl="8">
      <w:start w:val="1"/>
      <w:numFmt w:val="decimal"/>
      <w:lvlText w:val="%1.%2.%3.%4.%5.%6.%7.%8.%9."/>
      <w:lvlJc w:val="left"/>
      <w:pPr>
        <w:ind w:left="4680" w:hanging="1800"/>
      </w:pPr>
      <w:rPr>
        <w:rFonts w:ascii="Quattrocento" w:eastAsia="Quattrocento" w:hAnsi="Quattrocento" w:cs="Quattrocento" w:hint="default"/>
      </w:rPr>
    </w:lvl>
  </w:abstractNum>
  <w:abstractNum w:abstractNumId="2" w15:restartNumberingAfterBreak="0">
    <w:nsid w:val="12DF300A"/>
    <w:multiLevelType w:val="multilevel"/>
    <w:tmpl w:val="3C7CC10A"/>
    <w:lvl w:ilvl="0">
      <w:start w:val="6"/>
      <w:numFmt w:val="decimal"/>
      <w:lvlText w:val="%1."/>
      <w:lvlJc w:val="left"/>
      <w:pPr>
        <w:ind w:left="720" w:hanging="360"/>
      </w:pPr>
      <w:rPr>
        <w:rFonts w:hint="default"/>
        <w:b/>
      </w:rPr>
    </w:lvl>
    <w:lvl w:ilvl="1">
      <w:start w:val="1"/>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3" w15:restartNumberingAfterBreak="0">
    <w:nsid w:val="18B34E1E"/>
    <w:multiLevelType w:val="multilevel"/>
    <w:tmpl w:val="573CE9D8"/>
    <w:lvl w:ilvl="0">
      <w:start w:val="1"/>
      <w:numFmt w:val="decimal"/>
      <w:lvlText w:val="2.%1. "/>
      <w:lvlJc w:val="left"/>
      <w:pPr>
        <w:ind w:left="2204" w:firstLine="1844"/>
      </w:pPr>
    </w:lvl>
    <w:lvl w:ilvl="1">
      <w:start w:val="1"/>
      <w:numFmt w:val="lowerLetter"/>
      <w:lvlText w:val="%2."/>
      <w:lvlJc w:val="left"/>
      <w:pPr>
        <w:ind w:left="2924" w:firstLine="2564"/>
      </w:pPr>
    </w:lvl>
    <w:lvl w:ilvl="2">
      <w:start w:val="1"/>
      <w:numFmt w:val="lowerRoman"/>
      <w:lvlText w:val="%3."/>
      <w:lvlJc w:val="right"/>
      <w:pPr>
        <w:ind w:left="3644" w:firstLine="3464"/>
      </w:pPr>
    </w:lvl>
    <w:lvl w:ilvl="3">
      <w:start w:val="1"/>
      <w:numFmt w:val="decimal"/>
      <w:lvlText w:val="%4."/>
      <w:lvlJc w:val="left"/>
      <w:pPr>
        <w:ind w:left="4364" w:firstLine="4004"/>
      </w:pPr>
    </w:lvl>
    <w:lvl w:ilvl="4">
      <w:start w:val="1"/>
      <w:numFmt w:val="lowerLetter"/>
      <w:lvlText w:val="%5."/>
      <w:lvlJc w:val="left"/>
      <w:pPr>
        <w:ind w:left="5084" w:firstLine="4724"/>
      </w:pPr>
    </w:lvl>
    <w:lvl w:ilvl="5">
      <w:start w:val="1"/>
      <w:numFmt w:val="lowerRoman"/>
      <w:lvlText w:val="%6."/>
      <w:lvlJc w:val="right"/>
      <w:pPr>
        <w:ind w:left="5804" w:firstLine="5624"/>
      </w:pPr>
    </w:lvl>
    <w:lvl w:ilvl="6">
      <w:start w:val="1"/>
      <w:numFmt w:val="decimal"/>
      <w:lvlText w:val="%7."/>
      <w:lvlJc w:val="left"/>
      <w:pPr>
        <w:ind w:left="6524" w:firstLine="6164"/>
      </w:pPr>
    </w:lvl>
    <w:lvl w:ilvl="7">
      <w:start w:val="1"/>
      <w:numFmt w:val="lowerLetter"/>
      <w:lvlText w:val="%8."/>
      <w:lvlJc w:val="left"/>
      <w:pPr>
        <w:ind w:left="7244" w:firstLine="6884"/>
      </w:pPr>
    </w:lvl>
    <w:lvl w:ilvl="8">
      <w:start w:val="1"/>
      <w:numFmt w:val="lowerRoman"/>
      <w:lvlText w:val="%9."/>
      <w:lvlJc w:val="right"/>
      <w:pPr>
        <w:ind w:left="7964" w:firstLine="7784"/>
      </w:pPr>
    </w:lvl>
  </w:abstractNum>
  <w:abstractNum w:abstractNumId="4" w15:restartNumberingAfterBreak="0">
    <w:nsid w:val="18CA2CDA"/>
    <w:multiLevelType w:val="multilevel"/>
    <w:tmpl w:val="91D66B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7200" w:hanging="36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B2D3E53"/>
    <w:multiLevelType w:val="multilevel"/>
    <w:tmpl w:val="585C4EC6"/>
    <w:lvl w:ilvl="0">
      <w:start w:val="1"/>
      <w:numFmt w:val="decimal"/>
      <w:lvlText w:val="4.%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C147504"/>
    <w:multiLevelType w:val="multilevel"/>
    <w:tmpl w:val="E6E8D90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FD60B4F"/>
    <w:multiLevelType w:val="multilevel"/>
    <w:tmpl w:val="A3708E98"/>
    <w:lvl w:ilvl="0">
      <w:start w:val="1"/>
      <w:numFmt w:val="decimal"/>
      <w:lvlText w:val="%1."/>
      <w:lvlJc w:val="left"/>
      <w:pPr>
        <w:ind w:left="360" w:hanging="360"/>
      </w:pPr>
      <w:rPr>
        <w:rFonts w:hint="default"/>
        <w:b w:val="0"/>
        <w:vertAlign w:val="baseline"/>
      </w:rPr>
    </w:lvl>
    <w:lvl w:ilvl="1">
      <w:start w:val="1"/>
      <w:numFmt w:val="lowerLetter"/>
      <w:lvlText w:val="%2."/>
      <w:lvlJc w:val="left"/>
      <w:pPr>
        <w:ind w:left="720" w:firstLine="720"/>
      </w:pPr>
      <w:rPr>
        <w:vertAlign w:val="baseline"/>
      </w:rPr>
    </w:lvl>
    <w:lvl w:ilvl="2">
      <w:start w:val="1"/>
      <w:numFmt w:val="lowerRoman"/>
      <w:lvlText w:val="%3."/>
      <w:lvlJc w:val="right"/>
      <w:pPr>
        <w:ind w:left="1440" w:firstLine="1620"/>
      </w:pPr>
      <w:rPr>
        <w:vertAlign w:val="baseline"/>
      </w:rPr>
    </w:lvl>
    <w:lvl w:ilvl="3">
      <w:start w:val="1"/>
      <w:numFmt w:val="decimal"/>
      <w:lvlText w:val="%4."/>
      <w:lvlJc w:val="left"/>
      <w:pPr>
        <w:ind w:left="2160" w:firstLine="2160"/>
      </w:pPr>
      <w:rPr>
        <w:vertAlign w:val="baseline"/>
      </w:rPr>
    </w:lvl>
    <w:lvl w:ilvl="4">
      <w:start w:val="1"/>
      <w:numFmt w:val="lowerLetter"/>
      <w:lvlText w:val="%5."/>
      <w:lvlJc w:val="left"/>
      <w:pPr>
        <w:ind w:left="2880" w:firstLine="2880"/>
      </w:pPr>
      <w:rPr>
        <w:vertAlign w:val="baseline"/>
      </w:rPr>
    </w:lvl>
    <w:lvl w:ilvl="5">
      <w:start w:val="1"/>
      <w:numFmt w:val="lowerRoman"/>
      <w:lvlText w:val="%6."/>
      <w:lvlJc w:val="right"/>
      <w:pPr>
        <w:ind w:left="3600" w:firstLine="3780"/>
      </w:pPr>
      <w:rPr>
        <w:vertAlign w:val="baseline"/>
      </w:rPr>
    </w:lvl>
    <w:lvl w:ilvl="6">
      <w:start w:val="1"/>
      <w:numFmt w:val="decimal"/>
      <w:lvlText w:val="%7."/>
      <w:lvlJc w:val="left"/>
      <w:pPr>
        <w:ind w:left="4320" w:firstLine="4320"/>
      </w:pPr>
      <w:rPr>
        <w:vertAlign w:val="baseline"/>
      </w:rPr>
    </w:lvl>
    <w:lvl w:ilvl="7">
      <w:start w:val="1"/>
      <w:numFmt w:val="lowerLetter"/>
      <w:lvlText w:val="%8."/>
      <w:lvlJc w:val="left"/>
      <w:pPr>
        <w:ind w:left="5040" w:firstLine="5040"/>
      </w:pPr>
      <w:rPr>
        <w:vertAlign w:val="baseline"/>
      </w:rPr>
    </w:lvl>
    <w:lvl w:ilvl="8">
      <w:start w:val="1"/>
      <w:numFmt w:val="lowerRoman"/>
      <w:lvlText w:val="%9."/>
      <w:lvlJc w:val="right"/>
      <w:pPr>
        <w:ind w:left="5760" w:firstLine="5940"/>
      </w:pPr>
      <w:rPr>
        <w:vertAlign w:val="baseline"/>
      </w:rPr>
    </w:lvl>
  </w:abstractNum>
  <w:abstractNum w:abstractNumId="8" w15:restartNumberingAfterBreak="0">
    <w:nsid w:val="207E417D"/>
    <w:multiLevelType w:val="hybridMultilevel"/>
    <w:tmpl w:val="1A965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AF2511"/>
    <w:multiLevelType w:val="multilevel"/>
    <w:tmpl w:val="774ACA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287956F7"/>
    <w:multiLevelType w:val="multilevel"/>
    <w:tmpl w:val="2B9C8D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2C4F127F"/>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9513F"/>
    <w:multiLevelType w:val="multilevel"/>
    <w:tmpl w:val="5BCC1D52"/>
    <w:lvl w:ilvl="0">
      <w:start w:val="1"/>
      <w:numFmt w:val="decimal"/>
      <w:lvlText w:val="%1."/>
      <w:lvlJc w:val="left"/>
      <w:pPr>
        <w:ind w:left="366" w:firstLine="6"/>
      </w:pPr>
      <w:rPr>
        <w:vertAlign w:val="baseline"/>
      </w:rPr>
    </w:lvl>
    <w:lvl w:ilvl="1">
      <w:start w:val="1"/>
      <w:numFmt w:val="decimal"/>
      <w:lvlText w:val="%1.%2."/>
      <w:lvlJc w:val="left"/>
      <w:pPr>
        <w:ind w:left="411" w:firstLine="6"/>
      </w:pPr>
      <w:rPr>
        <w:vertAlign w:val="baseline"/>
      </w:rPr>
    </w:lvl>
    <w:lvl w:ilvl="2">
      <w:start w:val="1"/>
      <w:numFmt w:val="decimal"/>
      <w:lvlText w:val="%1.%2.%3."/>
      <w:lvlJc w:val="left"/>
      <w:pPr>
        <w:ind w:left="726" w:firstLine="5"/>
      </w:pPr>
      <w:rPr>
        <w:vertAlign w:val="baseline"/>
      </w:rPr>
    </w:lvl>
    <w:lvl w:ilvl="3">
      <w:start w:val="1"/>
      <w:numFmt w:val="decimal"/>
      <w:lvlText w:val="%1.%2.%3.%4."/>
      <w:lvlJc w:val="left"/>
      <w:pPr>
        <w:ind w:left="726" w:firstLine="5"/>
      </w:pPr>
      <w:rPr>
        <w:vertAlign w:val="baseline"/>
      </w:rPr>
    </w:lvl>
    <w:lvl w:ilvl="4">
      <w:start w:val="1"/>
      <w:numFmt w:val="decimal"/>
      <w:lvlText w:val="%1.%2.%3.%4.%5."/>
      <w:lvlJc w:val="left"/>
      <w:pPr>
        <w:ind w:left="1086" w:firstLine="5"/>
      </w:pPr>
      <w:rPr>
        <w:vertAlign w:val="baseline"/>
      </w:rPr>
    </w:lvl>
    <w:lvl w:ilvl="5">
      <w:start w:val="1"/>
      <w:numFmt w:val="decimal"/>
      <w:lvlText w:val="%1.%2.%3.%4.%5.%6."/>
      <w:lvlJc w:val="left"/>
      <w:pPr>
        <w:ind w:left="1086" w:firstLine="5"/>
      </w:pPr>
      <w:rPr>
        <w:vertAlign w:val="baseline"/>
      </w:rPr>
    </w:lvl>
    <w:lvl w:ilvl="6">
      <w:start w:val="1"/>
      <w:numFmt w:val="decimal"/>
      <w:lvlText w:val="%1.%2.%3.%4.%5.%6.%7."/>
      <w:lvlJc w:val="left"/>
      <w:pPr>
        <w:ind w:left="1446" w:firstLine="5"/>
      </w:pPr>
      <w:rPr>
        <w:vertAlign w:val="baseline"/>
      </w:rPr>
    </w:lvl>
    <w:lvl w:ilvl="7">
      <w:start w:val="1"/>
      <w:numFmt w:val="decimal"/>
      <w:lvlText w:val="%1.%2.%3.%4.%5.%6.%7.%8."/>
      <w:lvlJc w:val="left"/>
      <w:pPr>
        <w:ind w:left="1446" w:firstLine="5"/>
      </w:pPr>
      <w:rPr>
        <w:vertAlign w:val="baseline"/>
      </w:rPr>
    </w:lvl>
    <w:lvl w:ilvl="8">
      <w:start w:val="1"/>
      <w:numFmt w:val="decimal"/>
      <w:lvlText w:val="%1.%2.%3.%4.%5.%6.%7.%8.%9."/>
      <w:lvlJc w:val="left"/>
      <w:pPr>
        <w:ind w:left="1806" w:firstLine="5"/>
      </w:pPr>
      <w:rPr>
        <w:vertAlign w:val="baseline"/>
      </w:rPr>
    </w:lvl>
  </w:abstractNum>
  <w:abstractNum w:abstractNumId="13" w15:restartNumberingAfterBreak="0">
    <w:nsid w:val="36C0236D"/>
    <w:multiLevelType w:val="multilevel"/>
    <w:tmpl w:val="96722EC8"/>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171A8A"/>
    <w:multiLevelType w:val="multilevel"/>
    <w:tmpl w:val="B26A291E"/>
    <w:lvl w:ilvl="0">
      <w:start w:val="2"/>
      <w:numFmt w:val="decimal"/>
      <w:lvlText w:val="%1."/>
      <w:lvlJc w:val="left"/>
      <w:pPr>
        <w:ind w:left="360" w:hanging="360"/>
      </w:pPr>
      <w:rPr>
        <w:rFonts w:hint="default"/>
        <w:b w:val="0"/>
        <w:vertAlign w:val="baseline"/>
      </w:rPr>
    </w:lvl>
    <w:lvl w:ilvl="1">
      <w:start w:val="1"/>
      <w:numFmt w:val="lowerLetter"/>
      <w:lvlText w:val="%2."/>
      <w:lvlJc w:val="left"/>
      <w:pPr>
        <w:ind w:left="720" w:firstLine="720"/>
      </w:pPr>
      <w:rPr>
        <w:vertAlign w:val="baseline"/>
      </w:rPr>
    </w:lvl>
    <w:lvl w:ilvl="2">
      <w:start w:val="1"/>
      <w:numFmt w:val="lowerRoman"/>
      <w:lvlText w:val="%3."/>
      <w:lvlJc w:val="right"/>
      <w:pPr>
        <w:ind w:left="1440" w:firstLine="1620"/>
      </w:pPr>
      <w:rPr>
        <w:vertAlign w:val="baseline"/>
      </w:rPr>
    </w:lvl>
    <w:lvl w:ilvl="3">
      <w:start w:val="1"/>
      <w:numFmt w:val="decimal"/>
      <w:lvlText w:val="%4."/>
      <w:lvlJc w:val="left"/>
      <w:pPr>
        <w:ind w:left="2160" w:firstLine="2160"/>
      </w:pPr>
      <w:rPr>
        <w:vertAlign w:val="baseline"/>
      </w:rPr>
    </w:lvl>
    <w:lvl w:ilvl="4">
      <w:start w:val="1"/>
      <w:numFmt w:val="lowerLetter"/>
      <w:lvlText w:val="%5."/>
      <w:lvlJc w:val="left"/>
      <w:pPr>
        <w:ind w:left="2880" w:firstLine="2880"/>
      </w:pPr>
      <w:rPr>
        <w:vertAlign w:val="baseline"/>
      </w:rPr>
    </w:lvl>
    <w:lvl w:ilvl="5">
      <w:start w:val="1"/>
      <w:numFmt w:val="lowerRoman"/>
      <w:lvlText w:val="%6."/>
      <w:lvlJc w:val="right"/>
      <w:pPr>
        <w:ind w:left="3600" w:firstLine="3780"/>
      </w:pPr>
      <w:rPr>
        <w:vertAlign w:val="baseline"/>
      </w:rPr>
    </w:lvl>
    <w:lvl w:ilvl="6">
      <w:start w:val="1"/>
      <w:numFmt w:val="decimal"/>
      <w:lvlText w:val="%7."/>
      <w:lvlJc w:val="left"/>
      <w:pPr>
        <w:ind w:left="4320" w:firstLine="4320"/>
      </w:pPr>
      <w:rPr>
        <w:vertAlign w:val="baseline"/>
      </w:rPr>
    </w:lvl>
    <w:lvl w:ilvl="7">
      <w:start w:val="1"/>
      <w:numFmt w:val="lowerLetter"/>
      <w:lvlText w:val="%8."/>
      <w:lvlJc w:val="left"/>
      <w:pPr>
        <w:ind w:left="5040" w:firstLine="5040"/>
      </w:pPr>
      <w:rPr>
        <w:vertAlign w:val="baseline"/>
      </w:rPr>
    </w:lvl>
    <w:lvl w:ilvl="8">
      <w:start w:val="1"/>
      <w:numFmt w:val="lowerRoman"/>
      <w:lvlText w:val="%9."/>
      <w:lvlJc w:val="right"/>
      <w:pPr>
        <w:ind w:left="5760" w:firstLine="5940"/>
      </w:pPr>
      <w:rPr>
        <w:vertAlign w:val="baseline"/>
      </w:rPr>
    </w:lvl>
  </w:abstractNum>
  <w:abstractNum w:abstractNumId="15" w15:restartNumberingAfterBreak="0">
    <w:nsid w:val="3B7E137D"/>
    <w:multiLevelType w:val="hybridMultilevel"/>
    <w:tmpl w:val="ABE2A6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F526F8"/>
    <w:multiLevelType w:val="hybridMultilevel"/>
    <w:tmpl w:val="33BAC228"/>
    <w:lvl w:ilvl="0" w:tplc="DCD464D2">
      <w:start w:val="1"/>
      <w:numFmt w:val="bullet"/>
      <w:lvlText w:val="-"/>
      <w:lvlJc w:val="left"/>
      <w:pPr>
        <w:ind w:left="720" w:hanging="360"/>
      </w:pPr>
      <w:rPr>
        <w:rFonts w:ascii="Times New Roman" w:eastAsia="Quattrocent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3065D4"/>
    <w:multiLevelType w:val="multilevel"/>
    <w:tmpl w:val="A3988AFC"/>
    <w:lvl w:ilvl="0">
      <w:start w:val="1"/>
      <w:numFmt w:val="decimal"/>
      <w:lvlText w:val="2.%1. "/>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466300E0"/>
    <w:multiLevelType w:val="multilevel"/>
    <w:tmpl w:val="B26A291E"/>
    <w:lvl w:ilvl="0">
      <w:start w:val="2"/>
      <w:numFmt w:val="decimal"/>
      <w:lvlText w:val="%1."/>
      <w:lvlJc w:val="left"/>
      <w:pPr>
        <w:ind w:left="360" w:hanging="360"/>
      </w:pPr>
      <w:rPr>
        <w:rFonts w:hint="default"/>
        <w:b w:val="0"/>
        <w:vertAlign w:val="baseline"/>
      </w:rPr>
    </w:lvl>
    <w:lvl w:ilvl="1">
      <w:start w:val="1"/>
      <w:numFmt w:val="lowerLetter"/>
      <w:lvlText w:val="%2."/>
      <w:lvlJc w:val="left"/>
      <w:pPr>
        <w:ind w:left="720" w:firstLine="720"/>
      </w:pPr>
      <w:rPr>
        <w:vertAlign w:val="baseline"/>
      </w:rPr>
    </w:lvl>
    <w:lvl w:ilvl="2">
      <w:start w:val="1"/>
      <w:numFmt w:val="lowerRoman"/>
      <w:lvlText w:val="%3."/>
      <w:lvlJc w:val="right"/>
      <w:pPr>
        <w:ind w:left="1440" w:firstLine="1620"/>
      </w:pPr>
      <w:rPr>
        <w:vertAlign w:val="baseline"/>
      </w:rPr>
    </w:lvl>
    <w:lvl w:ilvl="3">
      <w:start w:val="1"/>
      <w:numFmt w:val="decimal"/>
      <w:lvlText w:val="%4."/>
      <w:lvlJc w:val="left"/>
      <w:pPr>
        <w:ind w:left="2160" w:firstLine="2160"/>
      </w:pPr>
      <w:rPr>
        <w:vertAlign w:val="baseline"/>
      </w:rPr>
    </w:lvl>
    <w:lvl w:ilvl="4">
      <w:start w:val="1"/>
      <w:numFmt w:val="lowerLetter"/>
      <w:lvlText w:val="%5."/>
      <w:lvlJc w:val="left"/>
      <w:pPr>
        <w:ind w:left="2880" w:firstLine="2880"/>
      </w:pPr>
      <w:rPr>
        <w:vertAlign w:val="baseline"/>
      </w:rPr>
    </w:lvl>
    <w:lvl w:ilvl="5">
      <w:start w:val="1"/>
      <w:numFmt w:val="lowerRoman"/>
      <w:lvlText w:val="%6."/>
      <w:lvlJc w:val="right"/>
      <w:pPr>
        <w:ind w:left="3600" w:firstLine="3780"/>
      </w:pPr>
      <w:rPr>
        <w:vertAlign w:val="baseline"/>
      </w:rPr>
    </w:lvl>
    <w:lvl w:ilvl="6">
      <w:start w:val="1"/>
      <w:numFmt w:val="decimal"/>
      <w:lvlText w:val="%7."/>
      <w:lvlJc w:val="left"/>
      <w:pPr>
        <w:ind w:left="4320" w:firstLine="4320"/>
      </w:pPr>
      <w:rPr>
        <w:vertAlign w:val="baseline"/>
      </w:rPr>
    </w:lvl>
    <w:lvl w:ilvl="7">
      <w:start w:val="1"/>
      <w:numFmt w:val="lowerLetter"/>
      <w:lvlText w:val="%8."/>
      <w:lvlJc w:val="left"/>
      <w:pPr>
        <w:ind w:left="5040" w:firstLine="5040"/>
      </w:pPr>
      <w:rPr>
        <w:vertAlign w:val="baseline"/>
      </w:rPr>
    </w:lvl>
    <w:lvl w:ilvl="8">
      <w:start w:val="1"/>
      <w:numFmt w:val="lowerRoman"/>
      <w:lvlText w:val="%9."/>
      <w:lvlJc w:val="right"/>
      <w:pPr>
        <w:ind w:left="5760" w:firstLine="5940"/>
      </w:pPr>
      <w:rPr>
        <w:vertAlign w:val="baseline"/>
      </w:rPr>
    </w:lvl>
  </w:abstractNum>
  <w:abstractNum w:abstractNumId="19" w15:restartNumberingAfterBreak="0">
    <w:nsid w:val="477E6FBC"/>
    <w:multiLevelType w:val="multilevel"/>
    <w:tmpl w:val="8D428CB8"/>
    <w:lvl w:ilvl="0">
      <w:start w:val="1"/>
      <w:numFmt w:val="decimal"/>
      <w:lvlText w:val="3.%1."/>
      <w:lvlJc w:val="left"/>
      <w:pPr>
        <w:ind w:left="360" w:firstLine="0"/>
      </w:pPr>
      <w:rPr>
        <w:rFonts w:ascii="Quattrocento" w:eastAsia="Quattrocento" w:hAnsi="Quattrocento" w:cs="Quattrocento"/>
        <w:b w:val="0"/>
        <w:i w:val="0"/>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4B4B3F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EF095D"/>
    <w:multiLevelType w:val="multilevel"/>
    <w:tmpl w:val="CDDABE28"/>
    <w:lvl w:ilvl="0">
      <w:start w:val="1"/>
      <w:numFmt w:val="decimal"/>
      <w:lvlText w:val="3.%1."/>
      <w:lvlJc w:val="left"/>
      <w:pPr>
        <w:ind w:left="36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2" w15:restartNumberingAfterBreak="0">
    <w:nsid w:val="4E2768C4"/>
    <w:multiLevelType w:val="multilevel"/>
    <w:tmpl w:val="FD52DC7C"/>
    <w:lvl w:ilvl="0">
      <w:start w:val="1"/>
      <w:numFmt w:val="decimal"/>
      <w:lvlText w:val="%1."/>
      <w:lvlJc w:val="lef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15:restartNumberingAfterBreak="0">
    <w:nsid w:val="540E665E"/>
    <w:multiLevelType w:val="multilevel"/>
    <w:tmpl w:val="9F66BE00"/>
    <w:lvl w:ilvl="0">
      <w:start w:val="6"/>
      <w:numFmt w:val="decimal"/>
      <w:lvlText w:val="%1."/>
      <w:lvlJc w:val="left"/>
      <w:pPr>
        <w:ind w:left="720" w:hanging="360"/>
      </w:pPr>
      <w:rPr>
        <w:rFonts w:hint="default"/>
        <w:b/>
      </w:rPr>
    </w:lvl>
    <w:lvl w:ilvl="1">
      <w:start w:val="1"/>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24" w15:restartNumberingAfterBreak="0">
    <w:nsid w:val="60DC3177"/>
    <w:multiLevelType w:val="multilevel"/>
    <w:tmpl w:val="E14CA586"/>
    <w:lvl w:ilvl="0">
      <w:start w:val="1"/>
      <w:numFmt w:val="decimal"/>
      <w:lvlText w:val="%1."/>
      <w:lvlJc w:val="left"/>
      <w:pPr>
        <w:ind w:left="720" w:hanging="360"/>
      </w:pPr>
      <w:rPr>
        <w:rFonts w:hint="default"/>
        <w:b/>
        <w:i w:val="0"/>
      </w:rPr>
    </w:lvl>
    <w:lvl w:ilvl="1">
      <w:start w:val="1"/>
      <w:numFmt w:val="decimal"/>
      <w:isLgl/>
      <w:lvlText w:val="%1.%2."/>
      <w:lvlJc w:val="left"/>
      <w:pPr>
        <w:ind w:left="765" w:hanging="405"/>
      </w:pPr>
      <w:rPr>
        <w:rFonts w:ascii="Quattrocento" w:eastAsia="Quattrocento" w:hAnsi="Quattrocento" w:cs="Quattrocento" w:hint="default"/>
      </w:rPr>
    </w:lvl>
    <w:lvl w:ilvl="2">
      <w:start w:val="1"/>
      <w:numFmt w:val="decimal"/>
      <w:isLgl/>
      <w:lvlText w:val="%1.%2.%3."/>
      <w:lvlJc w:val="left"/>
      <w:pPr>
        <w:ind w:left="1080" w:hanging="720"/>
      </w:pPr>
      <w:rPr>
        <w:rFonts w:ascii="Quattrocento" w:eastAsia="Quattrocento" w:hAnsi="Quattrocento" w:cs="Quattrocento" w:hint="default"/>
      </w:rPr>
    </w:lvl>
    <w:lvl w:ilvl="3">
      <w:start w:val="1"/>
      <w:numFmt w:val="decimal"/>
      <w:isLgl/>
      <w:lvlText w:val="%1.%2.%3.%4."/>
      <w:lvlJc w:val="left"/>
      <w:pPr>
        <w:ind w:left="1080" w:hanging="720"/>
      </w:pPr>
      <w:rPr>
        <w:rFonts w:ascii="Quattrocento" w:eastAsia="Quattrocento" w:hAnsi="Quattrocento" w:cs="Quattrocento" w:hint="default"/>
      </w:rPr>
    </w:lvl>
    <w:lvl w:ilvl="4">
      <w:start w:val="1"/>
      <w:numFmt w:val="decimal"/>
      <w:isLgl/>
      <w:lvlText w:val="%1.%2.%3.%4.%5."/>
      <w:lvlJc w:val="left"/>
      <w:pPr>
        <w:ind w:left="1440" w:hanging="1080"/>
      </w:pPr>
      <w:rPr>
        <w:rFonts w:ascii="Quattrocento" w:eastAsia="Quattrocento" w:hAnsi="Quattrocento" w:cs="Quattrocento" w:hint="default"/>
      </w:rPr>
    </w:lvl>
    <w:lvl w:ilvl="5">
      <w:start w:val="1"/>
      <w:numFmt w:val="decimal"/>
      <w:isLgl/>
      <w:lvlText w:val="%1.%2.%3.%4.%5.%6."/>
      <w:lvlJc w:val="left"/>
      <w:pPr>
        <w:ind w:left="1440" w:hanging="1080"/>
      </w:pPr>
      <w:rPr>
        <w:rFonts w:ascii="Quattrocento" w:eastAsia="Quattrocento" w:hAnsi="Quattrocento" w:cs="Quattrocento" w:hint="default"/>
      </w:rPr>
    </w:lvl>
    <w:lvl w:ilvl="6">
      <w:start w:val="1"/>
      <w:numFmt w:val="decimal"/>
      <w:isLgl/>
      <w:lvlText w:val="%1.%2.%3.%4.%5.%6.%7."/>
      <w:lvlJc w:val="left"/>
      <w:pPr>
        <w:ind w:left="1800" w:hanging="1440"/>
      </w:pPr>
      <w:rPr>
        <w:rFonts w:ascii="Quattrocento" w:eastAsia="Quattrocento" w:hAnsi="Quattrocento" w:cs="Quattrocento" w:hint="default"/>
      </w:rPr>
    </w:lvl>
    <w:lvl w:ilvl="7">
      <w:start w:val="1"/>
      <w:numFmt w:val="decimal"/>
      <w:isLgl/>
      <w:lvlText w:val="%1.%2.%3.%4.%5.%6.%7.%8."/>
      <w:lvlJc w:val="left"/>
      <w:pPr>
        <w:ind w:left="1800" w:hanging="1440"/>
      </w:pPr>
      <w:rPr>
        <w:rFonts w:ascii="Quattrocento" w:eastAsia="Quattrocento" w:hAnsi="Quattrocento" w:cs="Quattrocento" w:hint="default"/>
      </w:rPr>
    </w:lvl>
    <w:lvl w:ilvl="8">
      <w:start w:val="1"/>
      <w:numFmt w:val="decimal"/>
      <w:isLgl/>
      <w:lvlText w:val="%1.%2.%3.%4.%5.%6.%7.%8.%9."/>
      <w:lvlJc w:val="left"/>
      <w:pPr>
        <w:ind w:left="2160" w:hanging="1800"/>
      </w:pPr>
      <w:rPr>
        <w:rFonts w:ascii="Quattrocento" w:eastAsia="Quattrocento" w:hAnsi="Quattrocento" w:cs="Quattrocento" w:hint="default"/>
      </w:rPr>
    </w:lvl>
  </w:abstractNum>
  <w:abstractNum w:abstractNumId="25" w15:restartNumberingAfterBreak="0">
    <w:nsid w:val="6A4C4347"/>
    <w:multiLevelType w:val="hybridMultilevel"/>
    <w:tmpl w:val="6E1807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5158EE"/>
    <w:multiLevelType w:val="multilevel"/>
    <w:tmpl w:val="041F001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7A283016"/>
    <w:multiLevelType w:val="multilevel"/>
    <w:tmpl w:val="0686B982"/>
    <w:lvl w:ilvl="0">
      <w:start w:val="1"/>
      <w:numFmt w:val="decimal"/>
      <w:lvlText w:val="5.%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15:restartNumberingAfterBreak="0">
    <w:nsid w:val="7FDE396F"/>
    <w:multiLevelType w:val="multilevel"/>
    <w:tmpl w:val="4364C9B2"/>
    <w:lvl w:ilvl="0">
      <w:start w:val="1"/>
      <w:numFmt w:val="decimal"/>
      <w:lvlText w:val="5.%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5"/>
  </w:num>
  <w:num w:numId="2">
    <w:abstractNumId w:val="21"/>
  </w:num>
  <w:num w:numId="3">
    <w:abstractNumId w:val="17"/>
  </w:num>
  <w:num w:numId="4">
    <w:abstractNumId w:val="9"/>
  </w:num>
  <w:num w:numId="5">
    <w:abstractNumId w:val="22"/>
  </w:num>
  <w:num w:numId="6">
    <w:abstractNumId w:val="4"/>
  </w:num>
  <w:num w:numId="7">
    <w:abstractNumId w:val="27"/>
  </w:num>
  <w:num w:numId="8">
    <w:abstractNumId w:val="10"/>
  </w:num>
  <w:num w:numId="9">
    <w:abstractNumId w:val="12"/>
  </w:num>
  <w:num w:numId="10">
    <w:abstractNumId w:val="6"/>
  </w:num>
  <w:num w:numId="11">
    <w:abstractNumId w:val="18"/>
  </w:num>
  <w:num w:numId="12">
    <w:abstractNumId w:val="24"/>
  </w:num>
  <w:num w:numId="13">
    <w:abstractNumId w:val="8"/>
  </w:num>
  <w:num w:numId="14">
    <w:abstractNumId w:val="2"/>
  </w:num>
  <w:num w:numId="15">
    <w:abstractNumId w:val="1"/>
  </w:num>
  <w:num w:numId="16">
    <w:abstractNumId w:val="23"/>
  </w:num>
  <w:num w:numId="17">
    <w:abstractNumId w:val="19"/>
  </w:num>
  <w:num w:numId="18">
    <w:abstractNumId w:val="3"/>
  </w:num>
  <w:num w:numId="19">
    <w:abstractNumId w:val="28"/>
  </w:num>
  <w:num w:numId="20">
    <w:abstractNumId w:val="25"/>
  </w:num>
  <w:num w:numId="21">
    <w:abstractNumId w:val="26"/>
  </w:num>
  <w:num w:numId="22">
    <w:abstractNumId w:val="11"/>
  </w:num>
  <w:num w:numId="23">
    <w:abstractNumId w:val="7"/>
  </w:num>
  <w:num w:numId="24">
    <w:abstractNumId w:val="16"/>
  </w:num>
  <w:num w:numId="25">
    <w:abstractNumId w:val="14"/>
  </w:num>
  <w:num w:numId="26">
    <w:abstractNumId w:val="20"/>
  </w:num>
  <w:num w:numId="27">
    <w:abstractNumId w:val="15"/>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4961"/>
    <w:rsid w:val="000005D9"/>
    <w:rsid w:val="00070897"/>
    <w:rsid w:val="000B3F44"/>
    <w:rsid w:val="000D535A"/>
    <w:rsid w:val="000F40D8"/>
    <w:rsid w:val="001411E3"/>
    <w:rsid w:val="00154315"/>
    <w:rsid w:val="00181D0F"/>
    <w:rsid w:val="001845F5"/>
    <w:rsid w:val="001D0533"/>
    <w:rsid w:val="001E082B"/>
    <w:rsid w:val="001E2A80"/>
    <w:rsid w:val="0024632B"/>
    <w:rsid w:val="002724A6"/>
    <w:rsid w:val="0027409E"/>
    <w:rsid w:val="003323D3"/>
    <w:rsid w:val="00343E6B"/>
    <w:rsid w:val="00391995"/>
    <w:rsid w:val="003C7961"/>
    <w:rsid w:val="003D2C77"/>
    <w:rsid w:val="003E3B78"/>
    <w:rsid w:val="003F0D67"/>
    <w:rsid w:val="003F69CD"/>
    <w:rsid w:val="004176A6"/>
    <w:rsid w:val="004279FE"/>
    <w:rsid w:val="00472097"/>
    <w:rsid w:val="0048015C"/>
    <w:rsid w:val="00485123"/>
    <w:rsid w:val="00486557"/>
    <w:rsid w:val="004A0345"/>
    <w:rsid w:val="004D7673"/>
    <w:rsid w:val="005153E2"/>
    <w:rsid w:val="00544297"/>
    <w:rsid w:val="005917D1"/>
    <w:rsid w:val="005A6751"/>
    <w:rsid w:val="005E5575"/>
    <w:rsid w:val="006001B5"/>
    <w:rsid w:val="00604DF6"/>
    <w:rsid w:val="00622F7B"/>
    <w:rsid w:val="0064095D"/>
    <w:rsid w:val="006A26AF"/>
    <w:rsid w:val="006C312C"/>
    <w:rsid w:val="006D05C5"/>
    <w:rsid w:val="00707180"/>
    <w:rsid w:val="00774961"/>
    <w:rsid w:val="0078156E"/>
    <w:rsid w:val="00783594"/>
    <w:rsid w:val="007C39D4"/>
    <w:rsid w:val="007D2C03"/>
    <w:rsid w:val="007D3FB6"/>
    <w:rsid w:val="007D42EC"/>
    <w:rsid w:val="007D6B43"/>
    <w:rsid w:val="0081330E"/>
    <w:rsid w:val="008211C7"/>
    <w:rsid w:val="00855502"/>
    <w:rsid w:val="0089204F"/>
    <w:rsid w:val="008A788E"/>
    <w:rsid w:val="008B7DE4"/>
    <w:rsid w:val="008C7FE2"/>
    <w:rsid w:val="008D20A2"/>
    <w:rsid w:val="008E12F3"/>
    <w:rsid w:val="008E36DD"/>
    <w:rsid w:val="00933C7A"/>
    <w:rsid w:val="00980E7D"/>
    <w:rsid w:val="00981AC3"/>
    <w:rsid w:val="00A35278"/>
    <w:rsid w:val="00A81D99"/>
    <w:rsid w:val="00AF081D"/>
    <w:rsid w:val="00B8555F"/>
    <w:rsid w:val="00B87803"/>
    <w:rsid w:val="00BA6599"/>
    <w:rsid w:val="00C44AFA"/>
    <w:rsid w:val="00C53019"/>
    <w:rsid w:val="00C82733"/>
    <w:rsid w:val="00CD173D"/>
    <w:rsid w:val="00CF1ACC"/>
    <w:rsid w:val="00D01578"/>
    <w:rsid w:val="00D10585"/>
    <w:rsid w:val="00D3343C"/>
    <w:rsid w:val="00D43891"/>
    <w:rsid w:val="00D54BBB"/>
    <w:rsid w:val="00D70EA3"/>
    <w:rsid w:val="00D9479B"/>
    <w:rsid w:val="00DF1273"/>
    <w:rsid w:val="00EC7773"/>
    <w:rsid w:val="00ED4D99"/>
    <w:rsid w:val="00ED5045"/>
    <w:rsid w:val="00EE50B9"/>
    <w:rsid w:val="00EE6190"/>
    <w:rsid w:val="00F04CEF"/>
    <w:rsid w:val="00F37C18"/>
    <w:rsid w:val="00F808AB"/>
    <w:rsid w:val="00F92E55"/>
    <w:rsid w:val="00FA510D"/>
    <w:rsid w:val="00FB1C4A"/>
    <w:rsid w:val="00FB2310"/>
    <w:rsid w:val="00FB3A99"/>
    <w:rsid w:val="00FC1045"/>
    <w:rsid w:val="00FC1F16"/>
    <w:rsid w:val="00FC58D2"/>
    <w:rsid w:val="00FC5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A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1D0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533"/>
    <w:rPr>
      <w:rFonts w:ascii="Tahoma" w:hAnsi="Tahoma" w:cs="Tahoma"/>
      <w:sz w:val="16"/>
      <w:szCs w:val="16"/>
    </w:rPr>
  </w:style>
  <w:style w:type="paragraph" w:styleId="ListeParagraf">
    <w:name w:val="List Paragraph"/>
    <w:basedOn w:val="Normal"/>
    <w:uiPriority w:val="34"/>
    <w:qFormat/>
    <w:rsid w:val="001D0533"/>
    <w:pPr>
      <w:ind w:left="720"/>
      <w:contextualSpacing/>
    </w:pPr>
  </w:style>
  <w:style w:type="paragraph" w:styleId="stBilgi">
    <w:name w:val="header"/>
    <w:basedOn w:val="Normal"/>
    <w:link w:val="stBilgiChar"/>
    <w:uiPriority w:val="99"/>
    <w:unhideWhenUsed/>
    <w:rsid w:val="000D53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535A"/>
  </w:style>
  <w:style w:type="paragraph" w:styleId="AltBilgi">
    <w:name w:val="footer"/>
    <w:basedOn w:val="Normal"/>
    <w:link w:val="AltBilgiChar"/>
    <w:uiPriority w:val="99"/>
    <w:unhideWhenUsed/>
    <w:rsid w:val="000D53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535A"/>
  </w:style>
  <w:style w:type="character" w:customStyle="1" w:styleId="apple-converted-space">
    <w:name w:val="apple-converted-space"/>
    <w:basedOn w:val="VarsaylanParagrafYazTipi"/>
    <w:rsid w:val="00F92E55"/>
  </w:style>
  <w:style w:type="character" w:styleId="AklamaBavurusu">
    <w:name w:val="annotation reference"/>
    <w:basedOn w:val="VarsaylanParagrafYazTipi"/>
    <w:uiPriority w:val="99"/>
    <w:semiHidden/>
    <w:unhideWhenUsed/>
    <w:rsid w:val="000F40D8"/>
    <w:rPr>
      <w:sz w:val="18"/>
      <w:szCs w:val="18"/>
    </w:rPr>
  </w:style>
  <w:style w:type="paragraph" w:styleId="AklamaMetni">
    <w:name w:val="annotation text"/>
    <w:basedOn w:val="Normal"/>
    <w:link w:val="AklamaMetniChar"/>
    <w:uiPriority w:val="99"/>
    <w:semiHidden/>
    <w:unhideWhenUsed/>
    <w:rsid w:val="000F40D8"/>
    <w:pPr>
      <w:spacing w:line="240" w:lineRule="auto"/>
    </w:pPr>
    <w:rPr>
      <w:sz w:val="24"/>
      <w:szCs w:val="24"/>
    </w:rPr>
  </w:style>
  <w:style w:type="character" w:customStyle="1" w:styleId="AklamaMetniChar">
    <w:name w:val="Açıklama Metni Char"/>
    <w:basedOn w:val="VarsaylanParagrafYazTipi"/>
    <w:link w:val="AklamaMetni"/>
    <w:uiPriority w:val="99"/>
    <w:semiHidden/>
    <w:rsid w:val="000F40D8"/>
    <w:rPr>
      <w:sz w:val="24"/>
      <w:szCs w:val="24"/>
    </w:rPr>
  </w:style>
  <w:style w:type="paragraph" w:styleId="AklamaKonusu">
    <w:name w:val="annotation subject"/>
    <w:basedOn w:val="AklamaMetni"/>
    <w:next w:val="AklamaMetni"/>
    <w:link w:val="AklamaKonusuChar"/>
    <w:uiPriority w:val="99"/>
    <w:semiHidden/>
    <w:unhideWhenUsed/>
    <w:rsid w:val="000F40D8"/>
    <w:rPr>
      <w:b/>
      <w:bCs/>
      <w:sz w:val="20"/>
      <w:szCs w:val="20"/>
    </w:rPr>
  </w:style>
  <w:style w:type="character" w:customStyle="1" w:styleId="AklamaKonusuChar">
    <w:name w:val="Açıklama Konusu Char"/>
    <w:basedOn w:val="AklamaMetniChar"/>
    <w:link w:val="AklamaKonusu"/>
    <w:uiPriority w:val="99"/>
    <w:semiHidden/>
    <w:rsid w:val="000F40D8"/>
    <w:rPr>
      <w:b/>
      <w:bCs/>
      <w:sz w:val="20"/>
      <w:szCs w:val="20"/>
    </w:rPr>
  </w:style>
  <w:style w:type="character" w:styleId="Kpr">
    <w:name w:val="Hyperlink"/>
    <w:basedOn w:val="VarsaylanParagrafYazTipi"/>
    <w:uiPriority w:val="99"/>
    <w:unhideWhenUsed/>
    <w:rsid w:val="007D3FB6"/>
    <w:rPr>
      <w:color w:val="0000FF" w:themeColor="hyperlink"/>
      <w:u w:val="single"/>
    </w:rPr>
  </w:style>
  <w:style w:type="character" w:customStyle="1" w:styleId="authors">
    <w:name w:val="authors"/>
    <w:basedOn w:val="VarsaylanParagrafYazTipi"/>
    <w:rsid w:val="006001B5"/>
  </w:style>
  <w:style w:type="character" w:customStyle="1" w:styleId="Tarih1">
    <w:name w:val="Tarih1"/>
    <w:basedOn w:val="VarsaylanParagrafYazTipi"/>
    <w:rsid w:val="006001B5"/>
  </w:style>
  <w:style w:type="character" w:customStyle="1" w:styleId="arttitle">
    <w:name w:val="art_title"/>
    <w:basedOn w:val="VarsaylanParagrafYazTipi"/>
    <w:rsid w:val="006001B5"/>
  </w:style>
  <w:style w:type="character" w:customStyle="1" w:styleId="serialtitle">
    <w:name w:val="serial_title"/>
    <w:basedOn w:val="VarsaylanParagrafYazTipi"/>
    <w:rsid w:val="006001B5"/>
  </w:style>
  <w:style w:type="character" w:customStyle="1" w:styleId="doilink">
    <w:name w:val="doi_link"/>
    <w:basedOn w:val="VarsaylanParagrafYazTipi"/>
    <w:rsid w:val="0060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97750">
      <w:bodyDiv w:val="1"/>
      <w:marLeft w:val="0"/>
      <w:marRight w:val="0"/>
      <w:marTop w:val="0"/>
      <w:marBottom w:val="0"/>
      <w:divBdr>
        <w:top w:val="none" w:sz="0" w:space="0" w:color="auto"/>
        <w:left w:val="none" w:sz="0" w:space="0" w:color="auto"/>
        <w:bottom w:val="none" w:sz="0" w:space="0" w:color="auto"/>
        <w:right w:val="none" w:sz="0" w:space="0" w:color="auto"/>
      </w:divBdr>
    </w:div>
    <w:div w:id="572392624">
      <w:bodyDiv w:val="1"/>
      <w:marLeft w:val="0"/>
      <w:marRight w:val="0"/>
      <w:marTop w:val="0"/>
      <w:marBottom w:val="0"/>
      <w:divBdr>
        <w:top w:val="none" w:sz="0" w:space="0" w:color="auto"/>
        <w:left w:val="none" w:sz="0" w:space="0" w:color="auto"/>
        <w:bottom w:val="none" w:sz="0" w:space="0" w:color="auto"/>
        <w:right w:val="none" w:sz="0" w:space="0" w:color="auto"/>
      </w:divBdr>
    </w:div>
    <w:div w:id="997272405">
      <w:bodyDiv w:val="1"/>
      <w:marLeft w:val="0"/>
      <w:marRight w:val="0"/>
      <w:marTop w:val="0"/>
      <w:marBottom w:val="0"/>
      <w:divBdr>
        <w:top w:val="none" w:sz="0" w:space="0" w:color="auto"/>
        <w:left w:val="none" w:sz="0" w:space="0" w:color="auto"/>
        <w:bottom w:val="none" w:sz="0" w:space="0" w:color="auto"/>
        <w:right w:val="none" w:sz="0" w:space="0" w:color="auto"/>
      </w:divBdr>
    </w:div>
    <w:div w:id="1445150933">
      <w:bodyDiv w:val="1"/>
      <w:marLeft w:val="0"/>
      <w:marRight w:val="0"/>
      <w:marTop w:val="0"/>
      <w:marBottom w:val="0"/>
      <w:divBdr>
        <w:top w:val="none" w:sz="0" w:space="0" w:color="auto"/>
        <w:left w:val="none" w:sz="0" w:space="0" w:color="auto"/>
        <w:bottom w:val="none" w:sz="0" w:space="0" w:color="auto"/>
        <w:right w:val="none" w:sz="0" w:space="0" w:color="auto"/>
      </w:divBdr>
    </w:div>
    <w:div w:id="1446384720">
      <w:bodyDiv w:val="1"/>
      <w:marLeft w:val="0"/>
      <w:marRight w:val="0"/>
      <w:marTop w:val="0"/>
      <w:marBottom w:val="0"/>
      <w:divBdr>
        <w:top w:val="none" w:sz="0" w:space="0" w:color="auto"/>
        <w:left w:val="none" w:sz="0" w:space="0" w:color="auto"/>
        <w:bottom w:val="none" w:sz="0" w:space="0" w:color="auto"/>
        <w:right w:val="none" w:sz="0" w:space="0" w:color="auto"/>
      </w:divBdr>
    </w:div>
    <w:div w:id="1527062829">
      <w:bodyDiv w:val="1"/>
      <w:marLeft w:val="0"/>
      <w:marRight w:val="0"/>
      <w:marTop w:val="0"/>
      <w:marBottom w:val="0"/>
      <w:divBdr>
        <w:top w:val="none" w:sz="0" w:space="0" w:color="auto"/>
        <w:left w:val="none" w:sz="0" w:space="0" w:color="auto"/>
        <w:bottom w:val="none" w:sz="0" w:space="0" w:color="auto"/>
        <w:right w:val="none" w:sz="0" w:space="0" w:color="auto"/>
      </w:divBdr>
    </w:div>
    <w:div w:id="1606114867">
      <w:bodyDiv w:val="1"/>
      <w:marLeft w:val="0"/>
      <w:marRight w:val="0"/>
      <w:marTop w:val="0"/>
      <w:marBottom w:val="0"/>
      <w:divBdr>
        <w:top w:val="none" w:sz="0" w:space="0" w:color="auto"/>
        <w:left w:val="none" w:sz="0" w:space="0" w:color="auto"/>
        <w:bottom w:val="none" w:sz="0" w:space="0" w:color="auto"/>
        <w:right w:val="none" w:sz="0" w:space="0" w:color="auto"/>
      </w:divBdr>
    </w:div>
    <w:div w:id="164870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ariktuncay.org/" TargetMode="External"/><Relationship Id="rId18" Type="http://schemas.openxmlformats.org/officeDocument/2006/relationships/hyperlink" Target="http://scholar.google.com.tr/citations?user=SRtWAs4AAAAJ&amp;hl=tr&amp;oi=a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ariktuncay@gmail.com" TargetMode="External"/><Relationship Id="rId17" Type="http://schemas.openxmlformats.org/officeDocument/2006/relationships/hyperlink" Target="http://www.scopus.com/inward/authorDetails.url?authorID=25822827700&amp;partnerID=MN8TOA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searcherid.com/rid/B-3838-2009" TargetMode="External"/><Relationship Id="rId20" Type="http://schemas.openxmlformats.org/officeDocument/2006/relationships/hyperlink" Target="https://doi.org/10.1177/0020764018779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iktuncay@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rcid.org/0000-0002-9447-671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tuncay@hacettepe.edu.tr" TargetMode="External"/><Relationship Id="rId19" Type="http://schemas.openxmlformats.org/officeDocument/2006/relationships/hyperlink" Target="https://doi.org/10.1080/13575279.2018.1516624" TargetMode="External"/><Relationship Id="rId4" Type="http://schemas.openxmlformats.org/officeDocument/2006/relationships/settings" Target="settings.xml"/><Relationship Id="rId9" Type="http://schemas.openxmlformats.org/officeDocument/2006/relationships/hyperlink" Target="mailto:jttuncay@turk.net" TargetMode="External"/><Relationship Id="rId14" Type="http://schemas.openxmlformats.org/officeDocument/2006/relationships/hyperlink" Target="http://www.sosyalhizmetmagazin.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95F4-4B28-0E46-9A1A-F36A37E6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4842</Words>
  <Characters>27605</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Tarık Tuncay</cp:lastModifiedBy>
  <cp:revision>35</cp:revision>
  <dcterms:created xsi:type="dcterms:W3CDTF">2015-06-18T11:31:00Z</dcterms:created>
  <dcterms:modified xsi:type="dcterms:W3CDTF">2018-10-25T09:17:00Z</dcterms:modified>
</cp:coreProperties>
</file>